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829D2" w14:textId="1F5F4D20" w:rsidR="00C40574" w:rsidRDefault="00370563" w:rsidP="00E7219C">
      <w:pPr>
        <w:jc w:val="center"/>
        <w:rPr>
          <w:sz w:val="28"/>
        </w:rPr>
      </w:pPr>
      <w:r>
        <w:rPr>
          <w:noProof/>
        </w:rPr>
        <w:drawing>
          <wp:anchor distT="0" distB="0" distL="114300" distR="114300" simplePos="0" relativeHeight="251660294" behindDoc="0" locked="0" layoutInCell="1" allowOverlap="1" wp14:anchorId="261E77A7" wp14:editId="26A51714">
            <wp:simplePos x="0" y="0"/>
            <wp:positionH relativeFrom="margin">
              <wp:align>right</wp:align>
            </wp:positionH>
            <wp:positionV relativeFrom="paragraph">
              <wp:posOffset>8255</wp:posOffset>
            </wp:positionV>
            <wp:extent cx="927100" cy="679450"/>
            <wp:effectExtent l="0" t="0" r="6350" b="6350"/>
            <wp:wrapNone/>
            <wp:docPr id="2" name="Picture 2" descr="mycbur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cburg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0C2">
        <w:rPr>
          <w:noProof/>
        </w:rPr>
        <w:drawing>
          <wp:anchor distT="0" distB="0" distL="114300" distR="114300" simplePos="0" relativeHeight="251658241" behindDoc="0" locked="0" layoutInCell="1" allowOverlap="1" wp14:anchorId="6CE6377F" wp14:editId="10FB38AA">
            <wp:simplePos x="0" y="0"/>
            <wp:positionH relativeFrom="margin">
              <wp:align>left</wp:align>
            </wp:positionH>
            <wp:positionV relativeFrom="line">
              <wp:align>top</wp:align>
            </wp:positionV>
            <wp:extent cx="927100" cy="679450"/>
            <wp:effectExtent l="0" t="0" r="0" b="0"/>
            <wp:wrapNone/>
            <wp:docPr id="6" name="Picture 6" descr="mycbur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cburg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0C2">
        <w:rPr>
          <w:noProof/>
        </w:rPr>
        <w:drawing>
          <wp:anchor distT="0" distB="0" distL="114300" distR="114300" simplePos="0" relativeHeight="251658242" behindDoc="0" locked="0" layoutInCell="1" allowOverlap="1" wp14:anchorId="36A239DB" wp14:editId="122772B3">
            <wp:simplePos x="0" y="0"/>
            <wp:positionH relativeFrom="page">
              <wp:align>center</wp:align>
            </wp:positionH>
            <wp:positionV relativeFrom="line">
              <wp:align>top</wp:align>
            </wp:positionV>
            <wp:extent cx="4580890" cy="1975485"/>
            <wp:effectExtent l="0" t="0" r="0" b="0"/>
            <wp:wrapNone/>
            <wp:docPr id="7" name="Picture 7" descr="mumbles yacht club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mbles yacht club 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0890" cy="197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94A29" w14:textId="77777777" w:rsidR="00E7219C" w:rsidRDefault="00E7219C" w:rsidP="008066EE">
      <w:pPr>
        <w:jc w:val="center"/>
        <w:rPr>
          <w:b/>
          <w:sz w:val="28"/>
          <w:lang w:val="en-US"/>
        </w:rPr>
      </w:pPr>
    </w:p>
    <w:p w14:paraId="307EDDE3" w14:textId="77777777" w:rsidR="00E7219C" w:rsidRDefault="00E7219C" w:rsidP="008066EE">
      <w:pPr>
        <w:jc w:val="center"/>
        <w:rPr>
          <w:b/>
          <w:sz w:val="28"/>
          <w:lang w:val="en-US"/>
        </w:rPr>
      </w:pPr>
    </w:p>
    <w:p w14:paraId="0E1322E3" w14:textId="77777777" w:rsidR="00E7219C" w:rsidRDefault="00E7219C" w:rsidP="008066EE">
      <w:pPr>
        <w:jc w:val="center"/>
        <w:rPr>
          <w:b/>
          <w:sz w:val="28"/>
          <w:lang w:val="en-US"/>
        </w:rPr>
      </w:pPr>
    </w:p>
    <w:p w14:paraId="0F2E14A4" w14:textId="77777777" w:rsidR="00E7219C" w:rsidRDefault="00E7219C" w:rsidP="008066EE">
      <w:pPr>
        <w:jc w:val="center"/>
        <w:rPr>
          <w:b/>
          <w:sz w:val="28"/>
          <w:lang w:val="en-US"/>
        </w:rPr>
      </w:pPr>
    </w:p>
    <w:p w14:paraId="75DA9790" w14:textId="77777777" w:rsidR="00E7219C" w:rsidRDefault="00E7219C" w:rsidP="008066EE">
      <w:pPr>
        <w:jc w:val="center"/>
        <w:rPr>
          <w:b/>
          <w:sz w:val="28"/>
          <w:lang w:val="en-US"/>
        </w:rPr>
      </w:pPr>
    </w:p>
    <w:p w14:paraId="578125CC" w14:textId="77777777" w:rsidR="001B47B4" w:rsidRDefault="001B47B4" w:rsidP="001B47B4">
      <w:pPr>
        <w:spacing w:after="258" w:line="259" w:lineRule="auto"/>
        <w:ind w:left="17"/>
        <w:jc w:val="center"/>
        <w:rPr>
          <w:b/>
          <w:sz w:val="28"/>
        </w:rPr>
      </w:pPr>
      <w:r>
        <w:rPr>
          <w:b/>
          <w:sz w:val="28"/>
        </w:rPr>
        <w:t>Merlin Rocket Silver Tiller and Fireball Open</w:t>
      </w:r>
    </w:p>
    <w:p w14:paraId="0746636B" w14:textId="77777777" w:rsidR="005D7B9C" w:rsidRPr="00333CAF" w:rsidRDefault="005D7B9C" w:rsidP="005D7B9C">
      <w:pPr>
        <w:spacing w:after="258" w:line="259" w:lineRule="auto"/>
        <w:ind w:left="17"/>
        <w:jc w:val="center"/>
        <w:rPr>
          <w:b/>
          <w:sz w:val="28"/>
        </w:rPr>
      </w:pPr>
      <w:r>
        <w:rPr>
          <w:b/>
          <w:sz w:val="28"/>
        </w:rPr>
        <w:t>17</w:t>
      </w:r>
      <w:r w:rsidRPr="00A1176A">
        <w:rPr>
          <w:b/>
          <w:sz w:val="28"/>
          <w:vertAlign w:val="superscript"/>
        </w:rPr>
        <w:t>th</w:t>
      </w:r>
      <w:r>
        <w:rPr>
          <w:b/>
          <w:sz w:val="28"/>
        </w:rPr>
        <w:t xml:space="preserve"> and 18</w:t>
      </w:r>
      <w:r w:rsidRPr="00A1176A">
        <w:rPr>
          <w:b/>
          <w:sz w:val="28"/>
          <w:vertAlign w:val="superscript"/>
        </w:rPr>
        <w:t>th</w:t>
      </w:r>
      <w:r>
        <w:rPr>
          <w:b/>
          <w:sz w:val="28"/>
        </w:rPr>
        <w:t xml:space="preserve"> July 2021</w:t>
      </w:r>
    </w:p>
    <w:p w14:paraId="2C7624AF" w14:textId="77777777" w:rsidR="00106FD3" w:rsidRPr="008066EE" w:rsidRDefault="00106FD3" w:rsidP="00106FD3">
      <w:pPr>
        <w:jc w:val="center"/>
        <w:rPr>
          <w:b/>
          <w:sz w:val="28"/>
        </w:rPr>
      </w:pPr>
      <w:r w:rsidRPr="008066EE">
        <w:rPr>
          <w:b/>
          <w:sz w:val="28"/>
        </w:rPr>
        <w:t>Mumbles Yacht Club</w:t>
      </w:r>
      <w:r w:rsidR="00251032" w:rsidRPr="008066EE">
        <w:rPr>
          <w:b/>
          <w:sz w:val="28"/>
        </w:rPr>
        <w:t xml:space="preserve">, </w:t>
      </w:r>
      <w:r w:rsidRPr="008066EE">
        <w:rPr>
          <w:b/>
          <w:sz w:val="28"/>
        </w:rPr>
        <w:t xml:space="preserve">Swansea   </w:t>
      </w:r>
    </w:p>
    <w:p w14:paraId="214F332A" w14:textId="30B556DB" w:rsidR="008B44F2" w:rsidRDefault="004C502E" w:rsidP="008B44F2">
      <w:pPr>
        <w:pStyle w:val="Heading1"/>
      </w:pPr>
      <w:r>
        <w:t>SAILING INSTRUCTIONS</w:t>
      </w:r>
    </w:p>
    <w:p w14:paraId="3047ACA3" w14:textId="17C55B52" w:rsidR="00A8193B" w:rsidRDefault="004C502E" w:rsidP="00057E26">
      <w:pPr>
        <w:pStyle w:val="Rule"/>
      </w:pPr>
      <w:r>
        <w:t xml:space="preserve"> </w:t>
      </w:r>
      <w:r w:rsidR="00057E26">
        <w:t>RULES</w:t>
      </w:r>
    </w:p>
    <w:p w14:paraId="094D1F3A" w14:textId="1BD3A372" w:rsidR="00057E26" w:rsidRDefault="00057E26" w:rsidP="00057E26">
      <w:pPr>
        <w:pStyle w:val="SubRule"/>
      </w:pPr>
      <w:r w:rsidRPr="00057E26">
        <w:t xml:space="preserve">The event is governed by the rules as defined in </w:t>
      </w:r>
      <w:r w:rsidRPr="004767F4">
        <w:rPr>
          <w:i/>
          <w:iCs/>
        </w:rPr>
        <w:t>The Racing Rules of Sailing</w:t>
      </w:r>
      <w:r w:rsidR="0032351C" w:rsidRPr="004767F4">
        <w:rPr>
          <w:i/>
          <w:iCs/>
        </w:rPr>
        <w:t xml:space="preserve"> 2021-2024</w:t>
      </w:r>
      <w:r w:rsidR="0032351C">
        <w:t xml:space="preserve">, </w:t>
      </w:r>
      <w:r w:rsidR="002F032E">
        <w:t xml:space="preserve">prescriptions of the RYA, </w:t>
      </w:r>
      <w:r w:rsidR="009D5426" w:rsidRPr="009D5426">
        <w:t xml:space="preserve">the rules of the </w:t>
      </w:r>
      <w:r w:rsidR="00060105">
        <w:t>Merlin Rocket Owners Association</w:t>
      </w:r>
      <w:r w:rsidR="008F5448">
        <w:t xml:space="preserve"> or </w:t>
      </w:r>
      <w:r w:rsidR="00647883">
        <w:t xml:space="preserve">the </w:t>
      </w:r>
      <w:r w:rsidR="008F5448">
        <w:t>International Fireball Class</w:t>
      </w:r>
      <w:r w:rsidR="007F0E5A">
        <w:t>,</w:t>
      </w:r>
      <w:r w:rsidR="009D5426" w:rsidRPr="009D5426">
        <w:t xml:space="preserve"> the Notice of </w:t>
      </w:r>
      <w:proofErr w:type="gramStart"/>
      <w:r w:rsidR="009D5426" w:rsidRPr="009D5426">
        <w:t>Race</w:t>
      </w:r>
      <w:proofErr w:type="gramEnd"/>
      <w:r w:rsidR="007F0E5A">
        <w:t xml:space="preserve"> and these Sailing Instructions</w:t>
      </w:r>
      <w:r w:rsidR="009D5426" w:rsidRPr="009D5426">
        <w:t>.</w:t>
      </w:r>
    </w:p>
    <w:p w14:paraId="3B4475C6" w14:textId="580F0715" w:rsidR="00226079" w:rsidRDefault="00C16A82" w:rsidP="00057E26">
      <w:pPr>
        <w:pStyle w:val="SubRule"/>
      </w:pPr>
      <w:r w:rsidRPr="00C16A82">
        <w:t>Under exceptional circumstances, the race committee may permit sails carrying an identifying number other than that required by RRS 77 Appendix G. Prior written approval is required. Forms for this purpose are available in the information area &amp; shall be submitted to the race office.</w:t>
      </w:r>
    </w:p>
    <w:p w14:paraId="538FA7EA" w14:textId="51817C32" w:rsidR="00981396" w:rsidRDefault="00A25689" w:rsidP="00A25689">
      <w:pPr>
        <w:pStyle w:val="SubRule"/>
      </w:pPr>
      <w:r w:rsidRPr="00A25689">
        <w:t xml:space="preserve">The Event and any related social activity surrounding it, will be run under local government covid rules and guidelines. These will have presidency over NOR and SI’s. </w:t>
      </w:r>
    </w:p>
    <w:p w14:paraId="0E86E5E9" w14:textId="1F51E4DB" w:rsidR="00C16A82" w:rsidRDefault="00A31D7C" w:rsidP="00A31D7C">
      <w:pPr>
        <w:pStyle w:val="Rule"/>
      </w:pPr>
      <w:r>
        <w:t>CHANGES TO SAILING INSTRUCTIONS</w:t>
      </w:r>
    </w:p>
    <w:p w14:paraId="23C579B5" w14:textId="41529989" w:rsidR="00A31D7C" w:rsidRDefault="00A31D7C" w:rsidP="00063D8E">
      <w:pPr>
        <w:pStyle w:val="SubRule"/>
      </w:pPr>
      <w:r>
        <w:t>Any change to the sailing instructions will be posted</w:t>
      </w:r>
      <w:r w:rsidR="009524A6">
        <w:t xml:space="preserve"> no later than</w:t>
      </w:r>
      <w:r>
        <w:t xml:space="preserve"> </w:t>
      </w:r>
      <w:r w:rsidR="009524A6">
        <w:t>an hour before the start of the first race of the day</w:t>
      </w:r>
      <w:r>
        <w:t>, except that any change to the schedule of races will be posted by 2000 on the day before it will take effect.</w:t>
      </w:r>
    </w:p>
    <w:p w14:paraId="75B78A2E" w14:textId="0E657C0D" w:rsidR="004D338D" w:rsidRDefault="004D338D" w:rsidP="004D338D">
      <w:pPr>
        <w:pStyle w:val="Rule"/>
      </w:pPr>
      <w:r>
        <w:t>COMMUNICATIONS WITH COMPETITORS</w:t>
      </w:r>
    </w:p>
    <w:p w14:paraId="102211AA" w14:textId="4B571C87" w:rsidR="00930C8D" w:rsidRDefault="004D338D" w:rsidP="004D338D">
      <w:pPr>
        <w:pStyle w:val="SubRule"/>
      </w:pPr>
      <w:r w:rsidRPr="004D338D">
        <w:t xml:space="preserve">Notices to competitors will be posted on the official notice board located </w:t>
      </w:r>
      <w:r>
        <w:t xml:space="preserve">online </w:t>
      </w:r>
      <w:r w:rsidRPr="004D338D">
        <w:t>at</w:t>
      </w:r>
      <w:r>
        <w:t xml:space="preserve"> </w:t>
      </w:r>
      <w:hyperlink r:id="rId10" w:history="1">
        <w:r w:rsidR="009F69B6" w:rsidRPr="00C61345">
          <w:rPr>
            <w:rStyle w:val="Hyperlink"/>
          </w:rPr>
          <w:t>http://www.mumblesyachtclub.co.uk/admin/?page_id=3983</w:t>
        </w:r>
      </w:hyperlink>
      <w:r w:rsidR="009F69B6">
        <w:t xml:space="preserve">. An alternative notice board </w:t>
      </w:r>
      <w:r w:rsidR="00930C8D">
        <w:t xml:space="preserve">is located on the </w:t>
      </w:r>
      <w:r w:rsidR="007B67DC">
        <w:t>right-hand</w:t>
      </w:r>
      <w:r w:rsidR="00930C8D">
        <w:t xml:space="preserve"> side of the foyer of Mumbles Yacht Club. In case of discrepancy, the online notice board is final.</w:t>
      </w:r>
    </w:p>
    <w:p w14:paraId="033E77A6" w14:textId="6A0CAC21" w:rsidR="006E3DA8" w:rsidRDefault="006E3DA8" w:rsidP="004D338D">
      <w:pPr>
        <w:pStyle w:val="SubRule"/>
      </w:pPr>
      <w:r>
        <w:t xml:space="preserve">There is an event page </w:t>
      </w:r>
      <w:r w:rsidR="008E037E">
        <w:t xml:space="preserve">at </w:t>
      </w:r>
      <w:hyperlink r:id="rId11" w:history="1">
        <w:r w:rsidR="008E037E" w:rsidRPr="00F65E54">
          <w:rPr>
            <w:rStyle w:val="Hyperlink"/>
          </w:rPr>
          <w:t>http://www.mumblesyachtclub.co.uk/admin/?page_id=4001</w:t>
        </w:r>
      </w:hyperlink>
      <w:r w:rsidR="008E037E">
        <w:t xml:space="preserve"> which holds links to the official notice board and the race documents.</w:t>
      </w:r>
    </w:p>
    <w:p w14:paraId="0840741C" w14:textId="21CE5278" w:rsidR="00B0765F" w:rsidRDefault="00B0765F" w:rsidP="004D338D">
      <w:pPr>
        <w:pStyle w:val="SubRule"/>
      </w:pPr>
      <w:r>
        <w:t xml:space="preserve">The race office is located on the </w:t>
      </w:r>
      <w:r w:rsidR="007B67DC">
        <w:t>left-hand</w:t>
      </w:r>
      <w:r>
        <w:t xml:space="preserve"> side of the foyer in Mumbles Yacht Club.</w:t>
      </w:r>
    </w:p>
    <w:p w14:paraId="48BEE41E" w14:textId="620E468E" w:rsidR="00CD348D" w:rsidRDefault="00CD348D" w:rsidP="004D338D">
      <w:pPr>
        <w:pStyle w:val="SubRule"/>
      </w:pPr>
      <w:r>
        <w:lastRenderedPageBreak/>
        <w:t>Briefings will be held online</w:t>
      </w:r>
      <w:r w:rsidR="0017169C">
        <w:t xml:space="preserve"> and will be available before 1100hrs on the first day o</w:t>
      </w:r>
      <w:r w:rsidR="00A76CAE">
        <w:t>f</w:t>
      </w:r>
      <w:r w:rsidR="0017169C">
        <w:t xml:space="preserve"> racing.</w:t>
      </w:r>
    </w:p>
    <w:p w14:paraId="6654C800" w14:textId="7F6372C8" w:rsidR="004D338D" w:rsidRDefault="00CD348D" w:rsidP="00D83698">
      <w:pPr>
        <w:pStyle w:val="SubRule"/>
      </w:pPr>
      <w:r>
        <w:t xml:space="preserve">A WhatsApp group has been set up to allow communication to the </w:t>
      </w:r>
      <w:r w:rsidR="00D83698">
        <w:t xml:space="preserve">competitors. This can be joined using the following link: </w:t>
      </w:r>
      <w:r w:rsidR="009F69B6">
        <w:t xml:space="preserve"> </w:t>
      </w:r>
      <w:hyperlink r:id="rId12" w:history="1">
        <w:r w:rsidR="00D12397" w:rsidRPr="00CE35C1">
          <w:rPr>
            <w:rStyle w:val="Hyperlink"/>
          </w:rPr>
          <w:t>https://chat.whatsapp.com/FASa4X9Wg8l4PITrv6TefE</w:t>
        </w:r>
      </w:hyperlink>
      <w:r w:rsidR="00D12397">
        <w:t xml:space="preserve"> </w:t>
      </w:r>
    </w:p>
    <w:p w14:paraId="04277288" w14:textId="58C9152F" w:rsidR="00524CCA" w:rsidRDefault="00524CCA" w:rsidP="001613E6">
      <w:pPr>
        <w:pStyle w:val="SubRule"/>
      </w:pPr>
      <w:r>
        <w:t>While racing, except in an emergency, a boat shall not make voice or data transmissions</w:t>
      </w:r>
      <w:r w:rsidR="007035B6">
        <w:t xml:space="preserve"> </w:t>
      </w:r>
      <w:r>
        <w:t>and shall not receive voice or data communication that is not available to all boats.</w:t>
      </w:r>
    </w:p>
    <w:p w14:paraId="59A526AE" w14:textId="1A764829" w:rsidR="00FB76B9" w:rsidRDefault="00D86BAF" w:rsidP="00D86BAF">
      <w:pPr>
        <w:pStyle w:val="Rule"/>
      </w:pPr>
      <w:r>
        <w:t>CODE OF CONDUCT</w:t>
      </w:r>
    </w:p>
    <w:p w14:paraId="01B9FFD7" w14:textId="77777777" w:rsidR="00C84DDA" w:rsidRDefault="00A05D14" w:rsidP="00A05D14">
      <w:pPr>
        <w:pStyle w:val="SubRule"/>
      </w:pPr>
      <w:r>
        <w:t>Competitors and support persons shall comply with reasonable requests from race officials. This includes compliance with local COVID regulations.</w:t>
      </w:r>
    </w:p>
    <w:p w14:paraId="46BAFA4D" w14:textId="45CCE57D" w:rsidR="00D86BAF" w:rsidRDefault="00C84DDA" w:rsidP="005B543A">
      <w:pPr>
        <w:pStyle w:val="SubRule"/>
      </w:pPr>
      <w:r>
        <w:t>Competitors and support persons shall handle any equipment and place advertising provided by the organizing authority with care, seamanship, in accordance with any instructions for its use and without interfering with its functionality.</w:t>
      </w:r>
      <w:r w:rsidR="003B1D5B">
        <w:t xml:space="preserve"> This will include </w:t>
      </w:r>
      <w:r w:rsidR="00617A39" w:rsidRPr="00617A39">
        <w:t>a bow number displayed immediately behind the bridle wire.</w:t>
      </w:r>
    </w:p>
    <w:p w14:paraId="6905E06A" w14:textId="770E0984" w:rsidR="005A2A56" w:rsidRDefault="005A2A56" w:rsidP="005A2A56">
      <w:pPr>
        <w:pStyle w:val="Rule"/>
      </w:pPr>
      <w:r>
        <w:t>SIGNALS MADE ASHORE</w:t>
      </w:r>
    </w:p>
    <w:p w14:paraId="70900C2E" w14:textId="24AF3F1B" w:rsidR="005A2A56" w:rsidRDefault="005A2A56" w:rsidP="005A2A56">
      <w:pPr>
        <w:pStyle w:val="SubRule"/>
      </w:pPr>
      <w:r>
        <w:t xml:space="preserve">Signals made ashore will be displayed on the </w:t>
      </w:r>
      <w:r w:rsidR="001B3F46">
        <w:t>flagpole</w:t>
      </w:r>
      <w:r>
        <w:t xml:space="preserve"> on the roof of Mumbles Yacht Club.</w:t>
      </w:r>
    </w:p>
    <w:p w14:paraId="3AB6968F" w14:textId="056E78CF" w:rsidR="005A2A56" w:rsidRDefault="003B476D" w:rsidP="00586586">
      <w:pPr>
        <w:pStyle w:val="SubRule"/>
      </w:pPr>
      <w:r>
        <w:t>When flag AP is displayed ashore, ‘1 minute’ is replaced with ‘not less than 45 minutes’ in Race Signals AP.</w:t>
      </w:r>
    </w:p>
    <w:p w14:paraId="7A1D4163" w14:textId="7925ED38" w:rsidR="003B476D" w:rsidRDefault="009A1345" w:rsidP="009A1345">
      <w:pPr>
        <w:pStyle w:val="Rule"/>
      </w:pPr>
      <w:r>
        <w:t>SCHEDULE OF RACES</w:t>
      </w:r>
    </w:p>
    <w:p w14:paraId="3F0A6A97" w14:textId="00F2BB3C" w:rsidR="009A1345" w:rsidRDefault="009A1345" w:rsidP="009A1345">
      <w:pPr>
        <w:pStyle w:val="SubRule"/>
      </w:pPr>
      <w:r>
        <w:t>Racing will follow the schedule below.</w:t>
      </w:r>
    </w:p>
    <w:tbl>
      <w:tblPr>
        <w:tblStyle w:val="GridTable5Dark-Accent1"/>
        <w:tblW w:w="0" w:type="auto"/>
        <w:jc w:val="center"/>
        <w:tblLook w:val="04A0" w:firstRow="1" w:lastRow="0" w:firstColumn="1" w:lastColumn="0" w:noHBand="0" w:noVBand="1"/>
      </w:tblPr>
      <w:tblGrid>
        <w:gridCol w:w="1827"/>
        <w:gridCol w:w="1272"/>
        <w:gridCol w:w="1699"/>
        <w:gridCol w:w="1840"/>
        <w:gridCol w:w="1666"/>
      </w:tblGrid>
      <w:tr w:rsidR="007509A3" w14:paraId="6DA585F2" w14:textId="77777777" w:rsidTr="009A13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7" w:type="dxa"/>
          </w:tcPr>
          <w:p w14:paraId="11BBAEC3" w14:textId="5D36BFC0" w:rsidR="007509A3" w:rsidRDefault="007509A3" w:rsidP="00233198">
            <w:pPr>
              <w:pStyle w:val="SubRule"/>
              <w:numPr>
                <w:ilvl w:val="0"/>
                <w:numId w:val="0"/>
              </w:numPr>
            </w:pPr>
            <w:r>
              <w:t>Day</w:t>
            </w:r>
          </w:p>
        </w:tc>
        <w:tc>
          <w:tcPr>
            <w:tcW w:w="1272" w:type="dxa"/>
          </w:tcPr>
          <w:p w14:paraId="682C3C77" w14:textId="39B1CB5F" w:rsidR="007509A3" w:rsidRDefault="007509A3" w:rsidP="00233198">
            <w:pPr>
              <w:pStyle w:val="SubRule"/>
              <w:numPr>
                <w:ilvl w:val="0"/>
                <w:numId w:val="0"/>
              </w:numPr>
              <w:cnfStyle w:val="100000000000" w:firstRow="1" w:lastRow="0" w:firstColumn="0" w:lastColumn="0" w:oddVBand="0" w:evenVBand="0" w:oddHBand="0" w:evenHBand="0" w:firstRowFirstColumn="0" w:firstRowLastColumn="0" w:lastRowFirstColumn="0" w:lastRowLastColumn="0"/>
            </w:pPr>
            <w:r>
              <w:t>Start Time</w:t>
            </w:r>
          </w:p>
        </w:tc>
        <w:tc>
          <w:tcPr>
            <w:tcW w:w="1699" w:type="dxa"/>
          </w:tcPr>
          <w:p w14:paraId="041881F8" w14:textId="7B150207" w:rsidR="007509A3" w:rsidRDefault="007509A3" w:rsidP="00233198">
            <w:pPr>
              <w:pStyle w:val="SubRule"/>
              <w:numPr>
                <w:ilvl w:val="0"/>
                <w:numId w:val="0"/>
              </w:numPr>
              <w:cnfStyle w:val="100000000000" w:firstRow="1" w:lastRow="0" w:firstColumn="0" w:lastColumn="0" w:oddVBand="0" w:evenVBand="0" w:oddHBand="0" w:evenHBand="0" w:firstRowFirstColumn="0" w:firstRowLastColumn="0" w:lastRowFirstColumn="0" w:lastRowLastColumn="0"/>
            </w:pPr>
            <w:r>
              <w:t>Warning Signal</w:t>
            </w:r>
          </w:p>
        </w:tc>
        <w:tc>
          <w:tcPr>
            <w:tcW w:w="1840" w:type="dxa"/>
          </w:tcPr>
          <w:p w14:paraId="62325025" w14:textId="32806D6D" w:rsidR="007509A3" w:rsidRDefault="007509A3" w:rsidP="00233198">
            <w:pPr>
              <w:pStyle w:val="SubRule"/>
              <w:numPr>
                <w:ilvl w:val="0"/>
                <w:numId w:val="0"/>
              </w:numPr>
              <w:cnfStyle w:val="100000000000" w:firstRow="1" w:lastRow="0" w:firstColumn="0" w:lastColumn="0" w:oddVBand="0" w:evenVBand="0" w:oddHBand="0" w:evenHBand="0" w:firstRowFirstColumn="0" w:firstRowLastColumn="0" w:lastRowFirstColumn="0" w:lastRowLastColumn="0"/>
            </w:pPr>
            <w:r>
              <w:t>Number of races</w:t>
            </w:r>
          </w:p>
        </w:tc>
        <w:tc>
          <w:tcPr>
            <w:tcW w:w="1666" w:type="dxa"/>
          </w:tcPr>
          <w:p w14:paraId="3B3EA750" w14:textId="1A4EF5A4" w:rsidR="007509A3" w:rsidRDefault="007509A3" w:rsidP="00233198">
            <w:pPr>
              <w:pStyle w:val="SubRule"/>
              <w:numPr>
                <w:ilvl w:val="0"/>
                <w:numId w:val="0"/>
              </w:numPr>
              <w:cnfStyle w:val="100000000000" w:firstRow="1" w:lastRow="0" w:firstColumn="0" w:lastColumn="0" w:oddVBand="0" w:evenVBand="0" w:oddHBand="0" w:evenHBand="0" w:firstRowFirstColumn="0" w:firstRowLastColumn="0" w:lastRowFirstColumn="0" w:lastRowLastColumn="0"/>
            </w:pPr>
            <w:r>
              <w:t>High Water</w:t>
            </w:r>
          </w:p>
        </w:tc>
      </w:tr>
      <w:tr w:rsidR="007509A3" w14:paraId="1753E4B4" w14:textId="77777777" w:rsidTr="009A13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7" w:type="dxa"/>
          </w:tcPr>
          <w:p w14:paraId="205CECA8" w14:textId="6A641D71" w:rsidR="007509A3" w:rsidRDefault="007509A3" w:rsidP="00233198">
            <w:pPr>
              <w:pStyle w:val="SubRule"/>
              <w:numPr>
                <w:ilvl w:val="0"/>
                <w:numId w:val="0"/>
              </w:numPr>
            </w:pPr>
            <w:r>
              <w:t xml:space="preserve">Saturday </w:t>
            </w:r>
            <w:r w:rsidR="00017B56">
              <w:t>17</w:t>
            </w:r>
            <w:r w:rsidR="00017B56" w:rsidRPr="00017B56">
              <w:rPr>
                <w:vertAlign w:val="superscript"/>
              </w:rPr>
              <w:t>th</w:t>
            </w:r>
            <w:r w:rsidR="00017B56">
              <w:t xml:space="preserve"> </w:t>
            </w:r>
            <w:r>
              <w:t>July</w:t>
            </w:r>
          </w:p>
        </w:tc>
        <w:tc>
          <w:tcPr>
            <w:tcW w:w="1272" w:type="dxa"/>
            <w:vAlign w:val="center"/>
          </w:tcPr>
          <w:p w14:paraId="27EFA653" w14:textId="0483375F" w:rsidR="007509A3" w:rsidRDefault="007509A3" w:rsidP="00E64145">
            <w:pPr>
              <w:pStyle w:val="SubRule"/>
              <w:numPr>
                <w:ilvl w:val="0"/>
                <w:numId w:val="0"/>
              </w:numPr>
              <w:jc w:val="center"/>
              <w:cnfStyle w:val="000000100000" w:firstRow="0" w:lastRow="0" w:firstColumn="0" w:lastColumn="0" w:oddVBand="0" w:evenVBand="0" w:oddHBand="1" w:evenHBand="0" w:firstRowFirstColumn="0" w:firstRowLastColumn="0" w:lastRowFirstColumn="0" w:lastRowLastColumn="0"/>
            </w:pPr>
            <w:r>
              <w:t>1</w:t>
            </w:r>
            <w:r w:rsidR="00E345B1">
              <w:t>2</w:t>
            </w:r>
            <w:r>
              <w:t>00hrs</w:t>
            </w:r>
          </w:p>
        </w:tc>
        <w:tc>
          <w:tcPr>
            <w:tcW w:w="1699" w:type="dxa"/>
            <w:vAlign w:val="center"/>
          </w:tcPr>
          <w:p w14:paraId="2FCC87F5" w14:textId="6492DA8D" w:rsidR="007509A3" w:rsidRDefault="007509A3" w:rsidP="00E64145">
            <w:pPr>
              <w:pStyle w:val="SubRule"/>
              <w:numPr>
                <w:ilvl w:val="0"/>
                <w:numId w:val="0"/>
              </w:numPr>
              <w:jc w:val="center"/>
              <w:cnfStyle w:val="000000100000" w:firstRow="0" w:lastRow="0" w:firstColumn="0" w:lastColumn="0" w:oddVBand="0" w:evenVBand="0" w:oddHBand="1" w:evenHBand="0" w:firstRowFirstColumn="0" w:firstRowLastColumn="0" w:lastRowFirstColumn="0" w:lastRowLastColumn="0"/>
            </w:pPr>
            <w:r>
              <w:t>1</w:t>
            </w:r>
            <w:r w:rsidR="00E345B1">
              <w:t>1</w:t>
            </w:r>
            <w:r>
              <w:t>55hrs</w:t>
            </w:r>
          </w:p>
        </w:tc>
        <w:tc>
          <w:tcPr>
            <w:tcW w:w="1840" w:type="dxa"/>
            <w:vAlign w:val="center"/>
          </w:tcPr>
          <w:p w14:paraId="25D12799" w14:textId="12B2D15D" w:rsidR="007509A3" w:rsidRDefault="007509A3" w:rsidP="00E64145">
            <w:pPr>
              <w:pStyle w:val="SubRule"/>
              <w:numPr>
                <w:ilvl w:val="0"/>
                <w:numId w:val="0"/>
              </w:numPr>
              <w:jc w:val="center"/>
              <w:cnfStyle w:val="000000100000" w:firstRow="0" w:lastRow="0" w:firstColumn="0" w:lastColumn="0" w:oddVBand="0" w:evenVBand="0" w:oddHBand="1" w:evenHBand="0" w:firstRowFirstColumn="0" w:firstRowLastColumn="0" w:lastRowFirstColumn="0" w:lastRowLastColumn="0"/>
            </w:pPr>
            <w:r>
              <w:t>3</w:t>
            </w:r>
          </w:p>
        </w:tc>
        <w:tc>
          <w:tcPr>
            <w:tcW w:w="1666" w:type="dxa"/>
            <w:vAlign w:val="center"/>
          </w:tcPr>
          <w:p w14:paraId="5488989F" w14:textId="53605E90" w:rsidR="007509A3" w:rsidRDefault="00A66F9E" w:rsidP="00E64145">
            <w:pPr>
              <w:pStyle w:val="SubRule"/>
              <w:numPr>
                <w:ilvl w:val="0"/>
                <w:numId w:val="0"/>
              </w:numPr>
              <w:jc w:val="center"/>
              <w:cnfStyle w:val="000000100000" w:firstRow="0" w:lastRow="0" w:firstColumn="0" w:lastColumn="0" w:oddVBand="0" w:evenVBand="0" w:oddHBand="1" w:evenHBand="0" w:firstRowFirstColumn="0" w:firstRowLastColumn="0" w:lastRowFirstColumn="0" w:lastRowLastColumn="0"/>
            </w:pPr>
            <w:r>
              <w:t>12:14 8.06m</w:t>
            </w:r>
          </w:p>
        </w:tc>
      </w:tr>
      <w:tr w:rsidR="007509A3" w14:paraId="568579B2" w14:textId="77777777" w:rsidTr="009A1345">
        <w:trPr>
          <w:jc w:val="center"/>
        </w:trPr>
        <w:tc>
          <w:tcPr>
            <w:cnfStyle w:val="001000000000" w:firstRow="0" w:lastRow="0" w:firstColumn="1" w:lastColumn="0" w:oddVBand="0" w:evenVBand="0" w:oddHBand="0" w:evenHBand="0" w:firstRowFirstColumn="0" w:firstRowLastColumn="0" w:lastRowFirstColumn="0" w:lastRowLastColumn="0"/>
            <w:tcW w:w="1827" w:type="dxa"/>
          </w:tcPr>
          <w:p w14:paraId="0879982C" w14:textId="543AC3A1" w:rsidR="007509A3" w:rsidRDefault="007509A3" w:rsidP="00233198">
            <w:pPr>
              <w:pStyle w:val="SubRule"/>
              <w:numPr>
                <w:ilvl w:val="0"/>
                <w:numId w:val="0"/>
              </w:numPr>
            </w:pPr>
            <w:r>
              <w:t xml:space="preserve">Sunday </w:t>
            </w:r>
            <w:r w:rsidR="00017B56">
              <w:t>18</w:t>
            </w:r>
            <w:r w:rsidR="00017B56" w:rsidRPr="00017B56">
              <w:rPr>
                <w:vertAlign w:val="superscript"/>
              </w:rPr>
              <w:t>th</w:t>
            </w:r>
            <w:r w:rsidR="00017B56">
              <w:t xml:space="preserve"> </w:t>
            </w:r>
            <w:r>
              <w:t>July</w:t>
            </w:r>
          </w:p>
        </w:tc>
        <w:tc>
          <w:tcPr>
            <w:tcW w:w="1272" w:type="dxa"/>
            <w:vAlign w:val="center"/>
          </w:tcPr>
          <w:p w14:paraId="3BCF8E1A" w14:textId="0A334D20" w:rsidR="007509A3" w:rsidRDefault="007509A3" w:rsidP="00E64145">
            <w:pPr>
              <w:pStyle w:val="SubRule"/>
              <w:numPr>
                <w:ilvl w:val="0"/>
                <w:numId w:val="0"/>
              </w:numPr>
              <w:jc w:val="center"/>
              <w:cnfStyle w:val="000000000000" w:firstRow="0" w:lastRow="0" w:firstColumn="0" w:lastColumn="0" w:oddVBand="0" w:evenVBand="0" w:oddHBand="0" w:evenHBand="0" w:firstRowFirstColumn="0" w:firstRowLastColumn="0" w:lastRowFirstColumn="0" w:lastRowLastColumn="0"/>
            </w:pPr>
            <w:r>
              <w:t>1</w:t>
            </w:r>
            <w:r w:rsidR="00E345B1">
              <w:t>1</w:t>
            </w:r>
            <w:r>
              <w:t>30hrs</w:t>
            </w:r>
          </w:p>
        </w:tc>
        <w:tc>
          <w:tcPr>
            <w:tcW w:w="1699" w:type="dxa"/>
            <w:vAlign w:val="center"/>
          </w:tcPr>
          <w:p w14:paraId="248B452D" w14:textId="5F85C22F" w:rsidR="007509A3" w:rsidRDefault="007509A3" w:rsidP="00E64145">
            <w:pPr>
              <w:pStyle w:val="SubRule"/>
              <w:numPr>
                <w:ilvl w:val="0"/>
                <w:numId w:val="0"/>
              </w:numPr>
              <w:jc w:val="center"/>
              <w:cnfStyle w:val="000000000000" w:firstRow="0" w:lastRow="0" w:firstColumn="0" w:lastColumn="0" w:oddVBand="0" w:evenVBand="0" w:oddHBand="0" w:evenHBand="0" w:firstRowFirstColumn="0" w:firstRowLastColumn="0" w:lastRowFirstColumn="0" w:lastRowLastColumn="0"/>
            </w:pPr>
            <w:r>
              <w:t>1</w:t>
            </w:r>
            <w:r w:rsidR="00E345B1">
              <w:t>1</w:t>
            </w:r>
            <w:r>
              <w:t>2</w:t>
            </w:r>
            <w:r w:rsidR="00E64145">
              <w:t>5</w:t>
            </w:r>
            <w:r>
              <w:t>hrs</w:t>
            </w:r>
          </w:p>
        </w:tc>
        <w:tc>
          <w:tcPr>
            <w:tcW w:w="1840" w:type="dxa"/>
            <w:vAlign w:val="center"/>
          </w:tcPr>
          <w:p w14:paraId="6D70CC6D" w14:textId="7116A17E" w:rsidR="007509A3" w:rsidRDefault="007509A3" w:rsidP="00E64145">
            <w:pPr>
              <w:pStyle w:val="SubRule"/>
              <w:numPr>
                <w:ilvl w:val="0"/>
                <w:numId w:val="0"/>
              </w:numPr>
              <w:jc w:val="center"/>
              <w:cnfStyle w:val="000000000000" w:firstRow="0" w:lastRow="0" w:firstColumn="0" w:lastColumn="0" w:oddVBand="0" w:evenVBand="0" w:oddHBand="0" w:evenHBand="0" w:firstRowFirstColumn="0" w:firstRowLastColumn="0" w:lastRowFirstColumn="0" w:lastRowLastColumn="0"/>
            </w:pPr>
            <w:r>
              <w:t>3</w:t>
            </w:r>
          </w:p>
        </w:tc>
        <w:tc>
          <w:tcPr>
            <w:tcW w:w="1666" w:type="dxa"/>
            <w:vAlign w:val="center"/>
          </w:tcPr>
          <w:p w14:paraId="0DE99F00" w14:textId="210E3364" w:rsidR="007509A3" w:rsidRDefault="00A66F9E" w:rsidP="00E64145">
            <w:pPr>
              <w:pStyle w:val="SubRule"/>
              <w:numPr>
                <w:ilvl w:val="0"/>
                <w:numId w:val="0"/>
              </w:numPr>
              <w:jc w:val="center"/>
              <w:cnfStyle w:val="000000000000" w:firstRow="0" w:lastRow="0" w:firstColumn="0" w:lastColumn="0" w:oddVBand="0" w:evenVBand="0" w:oddHBand="0" w:evenHBand="0" w:firstRowFirstColumn="0" w:firstRowLastColumn="0" w:lastRowFirstColumn="0" w:lastRowLastColumn="0"/>
            </w:pPr>
            <w:r>
              <w:t>13:14 7.85m</w:t>
            </w:r>
          </w:p>
        </w:tc>
      </w:tr>
    </w:tbl>
    <w:p w14:paraId="0F0B2714" w14:textId="77777777" w:rsidR="00A3122F" w:rsidRDefault="00A3122F" w:rsidP="00233198">
      <w:pPr>
        <w:pStyle w:val="SubRule"/>
        <w:numPr>
          <w:ilvl w:val="0"/>
          <w:numId w:val="0"/>
        </w:numPr>
        <w:ind w:left="360"/>
      </w:pPr>
    </w:p>
    <w:p w14:paraId="40909EFC" w14:textId="143AEF08" w:rsidR="00D97F4C" w:rsidRDefault="004C502E" w:rsidP="005D11CA">
      <w:pPr>
        <w:pStyle w:val="SubRule"/>
      </w:pPr>
      <w:r>
        <w:t xml:space="preserve"> </w:t>
      </w:r>
      <w:r w:rsidR="005D11CA">
        <w:t>One extra race per day may be sailed, provided that no</w:t>
      </w:r>
      <w:r w:rsidR="00471EC6">
        <w:t xml:space="preserve">t </w:t>
      </w:r>
      <w:r w:rsidR="005D11CA">
        <w:t>more than one race ahead of schedule and the change is made according to SI 2.1.</w:t>
      </w:r>
    </w:p>
    <w:p w14:paraId="0773D44E" w14:textId="4D94AE5A" w:rsidR="005D11CA" w:rsidRDefault="005E2A79" w:rsidP="005E2A79">
      <w:pPr>
        <w:pStyle w:val="SubRule"/>
      </w:pPr>
      <w:r>
        <w:t xml:space="preserve">To alert boats that a race or sequence of races will begin soon, the orange starting line flag will be displayed with one sound at least </w:t>
      </w:r>
      <w:r w:rsidR="00E954A9">
        <w:t>one</w:t>
      </w:r>
      <w:r>
        <w:t xml:space="preserve"> minutes before a warning signal is made.</w:t>
      </w:r>
    </w:p>
    <w:p w14:paraId="10533FBB" w14:textId="5C8F43E0" w:rsidR="005E2A79" w:rsidRDefault="000759AD" w:rsidP="005E2A79">
      <w:pPr>
        <w:pStyle w:val="SubRule"/>
      </w:pPr>
      <w:r w:rsidRPr="000759AD">
        <w:t>On the last scheduled day of racing no warning signal will be made after</w:t>
      </w:r>
      <w:r>
        <w:t xml:space="preserve"> </w:t>
      </w:r>
      <w:r w:rsidR="000B38E9">
        <w:t>143</w:t>
      </w:r>
      <w:r w:rsidR="0040658C">
        <w:t>0</w:t>
      </w:r>
      <w:r>
        <w:t>hrs unless by General Recall.</w:t>
      </w:r>
    </w:p>
    <w:p w14:paraId="32DBD51F" w14:textId="441F2174" w:rsidR="000759AD" w:rsidRDefault="00307FC9" w:rsidP="000759AD">
      <w:pPr>
        <w:pStyle w:val="Rule"/>
      </w:pPr>
      <w:r>
        <w:t>CLASS FLAGS</w:t>
      </w:r>
    </w:p>
    <w:p w14:paraId="01A73916" w14:textId="5E6B8EBC" w:rsidR="00813ED1" w:rsidRDefault="00813ED1" w:rsidP="00813ED1">
      <w:pPr>
        <w:pStyle w:val="SubRule"/>
      </w:pPr>
      <w:r w:rsidRPr="00813ED1">
        <w:t xml:space="preserve">The class flag for the </w:t>
      </w:r>
      <w:r w:rsidR="000B38E9">
        <w:t>Merlin Rockets</w:t>
      </w:r>
      <w:r w:rsidRPr="00813ED1">
        <w:t xml:space="preserve"> will be</w:t>
      </w:r>
      <w:r w:rsidR="000B38E9">
        <w:t xml:space="preserve"> </w:t>
      </w:r>
      <w:r w:rsidR="000B38E9" w:rsidRPr="000B38E9">
        <w:rPr>
          <w:highlight w:val="yellow"/>
        </w:rPr>
        <w:t>X</w:t>
      </w:r>
    </w:p>
    <w:p w14:paraId="50E81511" w14:textId="03E37A0E" w:rsidR="000B38E9" w:rsidRDefault="000B38E9" w:rsidP="00813ED1">
      <w:pPr>
        <w:pStyle w:val="SubRule"/>
      </w:pPr>
      <w:r>
        <w:t xml:space="preserve">The class flag for the Fireballs will be </w:t>
      </w:r>
      <w:r w:rsidRPr="000B38E9">
        <w:rPr>
          <w:highlight w:val="yellow"/>
        </w:rPr>
        <w:t>X</w:t>
      </w:r>
    </w:p>
    <w:p w14:paraId="3B1FEEDA" w14:textId="59456CE7" w:rsidR="00813ED1" w:rsidRDefault="00813ED1" w:rsidP="00813ED1">
      <w:pPr>
        <w:pStyle w:val="Rule"/>
      </w:pPr>
      <w:r>
        <w:t>RACING AREA</w:t>
      </w:r>
    </w:p>
    <w:p w14:paraId="576FCF41" w14:textId="0009A43A" w:rsidR="00813ED1" w:rsidRDefault="00503428" w:rsidP="00813ED1">
      <w:pPr>
        <w:pStyle w:val="SubRule"/>
      </w:pPr>
      <w:r>
        <w:t>The racing area is within the confines of Swansea Bay.</w:t>
      </w:r>
    </w:p>
    <w:p w14:paraId="0CEDFBB2" w14:textId="2C29529D" w:rsidR="00434482" w:rsidRDefault="00434482" w:rsidP="00434482">
      <w:pPr>
        <w:pStyle w:val="Rule"/>
      </w:pPr>
      <w:r>
        <w:t>COURSES</w:t>
      </w:r>
    </w:p>
    <w:p w14:paraId="48531419" w14:textId="4401849E" w:rsidR="00434482" w:rsidRDefault="00434482" w:rsidP="00434482">
      <w:pPr>
        <w:pStyle w:val="SubRule"/>
      </w:pPr>
      <w:r>
        <w:lastRenderedPageBreak/>
        <w:t>The diagrams in SI Addendum 1 show the courses</w:t>
      </w:r>
      <w:r w:rsidR="00F824ED">
        <w:t xml:space="preserve"> including the order in which marks are to be passed, and the side on which each mark is to be left.</w:t>
      </w:r>
    </w:p>
    <w:p w14:paraId="09497BCE" w14:textId="6D163207" w:rsidR="00F824ED" w:rsidRDefault="00534635" w:rsidP="00434482">
      <w:pPr>
        <w:pStyle w:val="SubRule"/>
      </w:pPr>
      <w:r w:rsidRPr="00534635">
        <w:t>If Numeral Pennant 2 is flown from the Committee</w:t>
      </w:r>
      <w:r>
        <w:t xml:space="preserve"> </w:t>
      </w:r>
      <w:r w:rsidRPr="00534635">
        <w:t>Boat at least 2 minutes prior to the warning signal, Course number 2 will be sailed.  If Numeral Pennant 2 is not flown from the Committee Boat, Course number 1 will be sailed.</w:t>
      </w:r>
    </w:p>
    <w:p w14:paraId="64D29B4D" w14:textId="77777777" w:rsidR="00BA5683" w:rsidRDefault="00BA5683" w:rsidP="00BA5683">
      <w:pPr>
        <w:pStyle w:val="SubRule"/>
      </w:pPr>
      <w:r>
        <w:t xml:space="preserve">The course may be shortened and if </w:t>
      </w:r>
      <w:proofErr w:type="gramStart"/>
      <w:r>
        <w:t>so</w:t>
      </w:r>
      <w:proofErr w:type="gramEnd"/>
      <w:r>
        <w:t xml:space="preserve"> the following will apply:</w:t>
      </w:r>
    </w:p>
    <w:p w14:paraId="078A18ED" w14:textId="7E9CBB6D" w:rsidR="00BA5683" w:rsidRPr="000219F8" w:rsidRDefault="00BA5683" w:rsidP="001034DC">
      <w:pPr>
        <w:pStyle w:val="SubRule"/>
        <w:numPr>
          <w:ilvl w:val="0"/>
          <w:numId w:val="0"/>
        </w:numPr>
        <w:ind w:left="720"/>
      </w:pPr>
      <w:r>
        <w:t xml:space="preserve">A boat flying Flag F at a mark and making repeated sound signals, means ‘after rounding this mark, boats should proceed directly to the finish line’. If flown at a leeward gate means ‘after passing through the gate, proceed direct to the finish line.’ This changes RRS 32.1 and 32.2.  Flag ‘S’ may also be flown from the </w:t>
      </w:r>
      <w:r w:rsidRPr="000219F8">
        <w:t>Committee Boat and/or the mark rounding boat.</w:t>
      </w:r>
    </w:p>
    <w:p w14:paraId="27DA720A" w14:textId="00D8AAEE" w:rsidR="00C366D0" w:rsidRPr="000219F8" w:rsidRDefault="002B74A0" w:rsidP="00C366D0">
      <w:pPr>
        <w:pStyle w:val="SubRule"/>
      </w:pPr>
      <w:r w:rsidRPr="000219F8">
        <w:t>The course will be 3 laps.</w:t>
      </w:r>
      <w:r w:rsidR="00C366D0" w:rsidRPr="000219F8">
        <w:t xml:space="preserve"> </w:t>
      </w:r>
    </w:p>
    <w:p w14:paraId="13221A05" w14:textId="41D26D57" w:rsidR="00C366D0" w:rsidRPr="000219F8" w:rsidRDefault="00D15899" w:rsidP="00D15899">
      <w:pPr>
        <w:pStyle w:val="Rule"/>
      </w:pPr>
      <w:r w:rsidRPr="000219F8">
        <w:t>MARKS</w:t>
      </w:r>
    </w:p>
    <w:p w14:paraId="40B968F7" w14:textId="5D3EB5F0" w:rsidR="00D15899" w:rsidRPr="000219F8" w:rsidRDefault="00D15899" w:rsidP="00D15899">
      <w:pPr>
        <w:pStyle w:val="SubRule"/>
      </w:pPr>
      <w:r w:rsidRPr="000219F8">
        <w:t xml:space="preserve">Marks </w:t>
      </w:r>
      <w:r w:rsidR="00C96730" w:rsidRPr="000219F8">
        <w:t>1</w:t>
      </w:r>
      <w:r w:rsidR="005F2C28" w:rsidRPr="000219F8">
        <w:t>, 2s, 2p, 2, 3</w:t>
      </w:r>
      <w:r w:rsidR="005C7043" w:rsidRPr="000219F8">
        <w:t xml:space="preserve"> will be orange cylindrical marks.</w:t>
      </w:r>
    </w:p>
    <w:p w14:paraId="21EED13B" w14:textId="2DF341B2" w:rsidR="005C7043" w:rsidRPr="000219F8" w:rsidRDefault="005C7043" w:rsidP="00D15899">
      <w:pPr>
        <w:pStyle w:val="SubRule"/>
      </w:pPr>
      <w:r w:rsidRPr="000219F8">
        <w:t xml:space="preserve">Mark 1a will be </w:t>
      </w:r>
      <w:r w:rsidR="00A71E19" w:rsidRPr="000219F8">
        <w:t>a</w:t>
      </w:r>
      <w:r w:rsidR="00114B25" w:rsidRPr="000219F8">
        <w:t xml:space="preserve"> yellow cylindrical mark.</w:t>
      </w:r>
    </w:p>
    <w:p w14:paraId="3587789E" w14:textId="52F39CFE" w:rsidR="004666E9" w:rsidRPr="000219F8" w:rsidRDefault="004666E9" w:rsidP="00D15899">
      <w:pPr>
        <w:pStyle w:val="SubRule"/>
      </w:pPr>
      <w:r w:rsidRPr="000219F8">
        <w:t xml:space="preserve">New marks, as provided in SI </w:t>
      </w:r>
      <w:r w:rsidR="00114B25" w:rsidRPr="000219F8">
        <w:t>12</w:t>
      </w:r>
      <w:r w:rsidRPr="000219F8">
        <w:t>, are</w:t>
      </w:r>
      <w:r w:rsidR="00A71E19" w:rsidRPr="000219F8">
        <w:t xml:space="preserve"> orange cylindrical marks with a </w:t>
      </w:r>
      <w:r w:rsidR="00114B25" w:rsidRPr="000219F8">
        <w:t>white band around.</w:t>
      </w:r>
    </w:p>
    <w:p w14:paraId="52453816" w14:textId="120A27CB" w:rsidR="00456911" w:rsidRDefault="00456911" w:rsidP="00813943">
      <w:pPr>
        <w:pStyle w:val="Rule"/>
      </w:pPr>
      <w:r>
        <w:t>THE START</w:t>
      </w:r>
    </w:p>
    <w:p w14:paraId="2AA55803" w14:textId="4A07EC40" w:rsidR="00456911" w:rsidRDefault="00364202" w:rsidP="000F03C7">
      <w:pPr>
        <w:pStyle w:val="SubRule"/>
      </w:pPr>
      <w:r>
        <w:t xml:space="preserve">The </w:t>
      </w:r>
      <w:r w:rsidR="00242B64">
        <w:t xml:space="preserve">start </w:t>
      </w:r>
      <w:r>
        <w:t>line will be between a staff flying</w:t>
      </w:r>
      <w:r w:rsidR="00581E1D">
        <w:t xml:space="preserve"> an Orange flag</w:t>
      </w:r>
      <w:r w:rsidR="00D772E9">
        <w:t xml:space="preserve"> on a race committee boat </w:t>
      </w:r>
      <w:r w:rsidR="00514833">
        <w:t>at the starboard end and the starting mark</w:t>
      </w:r>
      <w:r w:rsidR="00BD0ECD">
        <w:t xml:space="preserve"> at the port end</w:t>
      </w:r>
      <w:r w:rsidR="00514833">
        <w:t>.</w:t>
      </w:r>
    </w:p>
    <w:p w14:paraId="30DCD1CE" w14:textId="1143482C" w:rsidR="00094182" w:rsidRDefault="00094182" w:rsidP="000F03C7">
      <w:pPr>
        <w:pStyle w:val="SubRule"/>
      </w:pPr>
      <w:r>
        <w:t>The starting mark will be a thin yellow pin mark.</w:t>
      </w:r>
    </w:p>
    <w:p w14:paraId="5C0EC18C" w14:textId="7C753884" w:rsidR="006E436B" w:rsidRDefault="006E436B" w:rsidP="00A92AB4">
      <w:pPr>
        <w:pStyle w:val="SubRule"/>
      </w:pPr>
      <w:r>
        <w:t>A boat that does not start within 5 minutes after her starting signal will be scored Did Not Start without a hearing. This changes RRS A5.1 and A5.2.</w:t>
      </w:r>
    </w:p>
    <w:p w14:paraId="4FFFA8A3" w14:textId="528DF22D" w:rsidR="00456911" w:rsidRDefault="000F497E" w:rsidP="00813943">
      <w:pPr>
        <w:pStyle w:val="Rule"/>
      </w:pPr>
      <w:r>
        <w:t>CHANGE OF THE NEXT LE</w:t>
      </w:r>
      <w:r w:rsidR="00670963">
        <w:t>G</w:t>
      </w:r>
      <w:r>
        <w:t xml:space="preserve"> OF THE COURSE</w:t>
      </w:r>
    </w:p>
    <w:p w14:paraId="72AC8F08" w14:textId="33008724" w:rsidR="000F497E" w:rsidRDefault="000F497E" w:rsidP="00647356">
      <w:pPr>
        <w:pStyle w:val="SubRule"/>
      </w:pPr>
      <w:r>
        <w:t>To change the next leg of the course, the race committee will lay a new mark (or move the finishing line) and remove the original mark as soon as practicable. When in a subsequent change a new mark is replaced, it will be replaced by an original mark.</w:t>
      </w:r>
    </w:p>
    <w:p w14:paraId="364D4EDD" w14:textId="075C6E5C" w:rsidR="000F497E" w:rsidRDefault="000F497E" w:rsidP="000F497E">
      <w:pPr>
        <w:pStyle w:val="Rule"/>
      </w:pPr>
      <w:r>
        <w:t>THE FINISH</w:t>
      </w:r>
    </w:p>
    <w:p w14:paraId="000283FC" w14:textId="17FA11F3" w:rsidR="000F497E" w:rsidRDefault="009E6A47" w:rsidP="009179B4">
      <w:pPr>
        <w:pStyle w:val="SubRule"/>
      </w:pPr>
      <w:r>
        <w:t>The finishing line</w:t>
      </w:r>
      <w:r w:rsidR="00364202">
        <w:t xml:space="preserve"> will be</w:t>
      </w:r>
      <w:r>
        <w:t xml:space="preserve"> between </w:t>
      </w:r>
      <w:r w:rsidR="00901B94">
        <w:t xml:space="preserve">a staff flying a blue flag on </w:t>
      </w:r>
      <w:r w:rsidR="00243448">
        <w:t>a race</w:t>
      </w:r>
      <w:r w:rsidR="00581E1D">
        <w:t xml:space="preserve"> </w:t>
      </w:r>
      <w:r w:rsidR="00243448">
        <w:t>c</w:t>
      </w:r>
      <w:r w:rsidR="00581E1D">
        <w:t xml:space="preserve">ommittee </w:t>
      </w:r>
      <w:r w:rsidR="00243448">
        <w:t>b</w:t>
      </w:r>
      <w:r w:rsidR="00581E1D">
        <w:t>oat</w:t>
      </w:r>
      <w:r>
        <w:t xml:space="preserve"> </w:t>
      </w:r>
      <w:r w:rsidR="00B21529">
        <w:t>and the</w:t>
      </w:r>
      <w:r>
        <w:t xml:space="preserve"> finishing mark.</w:t>
      </w:r>
    </w:p>
    <w:p w14:paraId="00D557EC" w14:textId="26936930" w:rsidR="00243448" w:rsidRDefault="00094182" w:rsidP="005C350B">
      <w:pPr>
        <w:pStyle w:val="SubRule"/>
      </w:pPr>
      <w:r>
        <w:t>The finishing mark will be a thin yellow pin mark.</w:t>
      </w:r>
    </w:p>
    <w:p w14:paraId="01745A63" w14:textId="503CA1F9" w:rsidR="00CB1D05" w:rsidRDefault="00787513" w:rsidP="00CB1D05">
      <w:pPr>
        <w:pStyle w:val="Rule"/>
      </w:pPr>
      <w:r>
        <w:t>PENALTY SYSTEM</w:t>
      </w:r>
    </w:p>
    <w:p w14:paraId="0532995D" w14:textId="2D079534" w:rsidR="00670963" w:rsidRDefault="00032175" w:rsidP="00864503">
      <w:pPr>
        <w:pStyle w:val="SubRule"/>
      </w:pPr>
      <w:r>
        <w:t>RRS 44.1 is changed so that the Two-Turns Penalty is replaced by the One-Turn Penalty.</w:t>
      </w:r>
    </w:p>
    <w:p w14:paraId="234A8403" w14:textId="0705E32A" w:rsidR="00140679" w:rsidRDefault="007B4B62" w:rsidP="007B4B62">
      <w:pPr>
        <w:pStyle w:val="Rule"/>
      </w:pPr>
      <w:r>
        <w:t>TIME LIMITS</w:t>
      </w:r>
    </w:p>
    <w:p w14:paraId="54A75C2D" w14:textId="7489CFF1" w:rsidR="00E71C01" w:rsidRDefault="008D4AB7" w:rsidP="005656FA">
      <w:pPr>
        <w:pStyle w:val="SubRule"/>
      </w:pPr>
      <w:r>
        <w:t>The Mark 1 Time Limit, Race Time Limit (see RRS 35), and the Finishing Window are shown in the table below.</w:t>
      </w:r>
    </w:p>
    <w:tbl>
      <w:tblPr>
        <w:tblStyle w:val="ListTable3-Accent5"/>
        <w:tblW w:w="0" w:type="auto"/>
        <w:jc w:val="center"/>
        <w:tblLook w:val="04A0" w:firstRow="1" w:lastRow="0" w:firstColumn="1" w:lastColumn="0" w:noHBand="0" w:noVBand="1"/>
      </w:tblPr>
      <w:tblGrid>
        <w:gridCol w:w="1943"/>
        <w:gridCol w:w="1739"/>
        <w:gridCol w:w="1915"/>
      </w:tblGrid>
      <w:tr w:rsidR="009B4CF5" w14:paraId="47BD4FFB" w14:textId="77777777" w:rsidTr="009B4CF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43" w:type="dxa"/>
          </w:tcPr>
          <w:p w14:paraId="6595C94B" w14:textId="630E9AD8" w:rsidR="00E71C01" w:rsidRDefault="00E71C01" w:rsidP="00E71C01">
            <w:pPr>
              <w:pStyle w:val="NoSpacing"/>
            </w:pPr>
            <w:r>
              <w:t>Mark 1 Time Limit</w:t>
            </w:r>
          </w:p>
        </w:tc>
        <w:tc>
          <w:tcPr>
            <w:tcW w:w="1739" w:type="dxa"/>
          </w:tcPr>
          <w:p w14:paraId="3E58230E" w14:textId="7F3E253E" w:rsidR="00E71C01" w:rsidRDefault="00E71C01" w:rsidP="00E71C01">
            <w:pPr>
              <w:pStyle w:val="NoSpacing"/>
              <w:cnfStyle w:val="100000000000" w:firstRow="1" w:lastRow="0" w:firstColumn="0" w:lastColumn="0" w:oddVBand="0" w:evenVBand="0" w:oddHBand="0" w:evenHBand="0" w:firstRowFirstColumn="0" w:firstRowLastColumn="0" w:lastRowFirstColumn="0" w:lastRowLastColumn="0"/>
            </w:pPr>
            <w:r>
              <w:t>Race Time Limit</w:t>
            </w:r>
          </w:p>
        </w:tc>
        <w:tc>
          <w:tcPr>
            <w:tcW w:w="1915" w:type="dxa"/>
          </w:tcPr>
          <w:p w14:paraId="56459DA3" w14:textId="0E4C74D1" w:rsidR="00E71C01" w:rsidRDefault="00E71C01" w:rsidP="00E71C01">
            <w:pPr>
              <w:pStyle w:val="NoSpacing"/>
              <w:cnfStyle w:val="100000000000" w:firstRow="1" w:lastRow="0" w:firstColumn="0" w:lastColumn="0" w:oddVBand="0" w:evenVBand="0" w:oddHBand="0" w:evenHBand="0" w:firstRowFirstColumn="0" w:firstRowLastColumn="0" w:lastRowFirstColumn="0" w:lastRowLastColumn="0"/>
            </w:pPr>
            <w:r>
              <w:t xml:space="preserve">Finishing </w:t>
            </w:r>
            <w:r w:rsidR="009B4CF5">
              <w:t>Window</w:t>
            </w:r>
          </w:p>
        </w:tc>
      </w:tr>
      <w:tr w:rsidR="009B4CF5" w14:paraId="2F3774D6" w14:textId="77777777" w:rsidTr="009B4C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43" w:type="dxa"/>
          </w:tcPr>
          <w:p w14:paraId="44B21AE3" w14:textId="5A5FF1B5" w:rsidR="00E71C01" w:rsidRPr="00FC2E4B" w:rsidRDefault="00E71C01" w:rsidP="00E71C01">
            <w:pPr>
              <w:pStyle w:val="NoSpacing"/>
              <w:rPr>
                <w:b w:val="0"/>
                <w:bCs w:val="0"/>
              </w:rPr>
            </w:pPr>
            <w:r w:rsidRPr="00FC2E4B">
              <w:rPr>
                <w:b w:val="0"/>
                <w:bCs w:val="0"/>
              </w:rPr>
              <w:t>20 minutes</w:t>
            </w:r>
          </w:p>
        </w:tc>
        <w:tc>
          <w:tcPr>
            <w:tcW w:w="1739" w:type="dxa"/>
          </w:tcPr>
          <w:p w14:paraId="7FBE53F9" w14:textId="7B407B96" w:rsidR="00E71C01" w:rsidRDefault="009B4CF5" w:rsidP="00E71C01">
            <w:pPr>
              <w:pStyle w:val="NoSpacing"/>
              <w:cnfStyle w:val="000000100000" w:firstRow="0" w:lastRow="0" w:firstColumn="0" w:lastColumn="0" w:oddVBand="0" w:evenVBand="0" w:oddHBand="1" w:evenHBand="0" w:firstRowFirstColumn="0" w:firstRowLastColumn="0" w:lastRowFirstColumn="0" w:lastRowLastColumn="0"/>
            </w:pPr>
            <w:r>
              <w:t>90 minutes</w:t>
            </w:r>
          </w:p>
        </w:tc>
        <w:tc>
          <w:tcPr>
            <w:tcW w:w="1915" w:type="dxa"/>
          </w:tcPr>
          <w:p w14:paraId="43A86BAC" w14:textId="7F8C1887" w:rsidR="00E71C01" w:rsidRDefault="009B4CF5" w:rsidP="00E71C01">
            <w:pPr>
              <w:pStyle w:val="NoSpacing"/>
              <w:cnfStyle w:val="000000100000" w:firstRow="0" w:lastRow="0" w:firstColumn="0" w:lastColumn="0" w:oddVBand="0" w:evenVBand="0" w:oddHBand="1" w:evenHBand="0" w:firstRowFirstColumn="0" w:firstRowLastColumn="0" w:lastRowFirstColumn="0" w:lastRowLastColumn="0"/>
            </w:pPr>
            <w:r>
              <w:t>20 minutes</w:t>
            </w:r>
          </w:p>
        </w:tc>
      </w:tr>
    </w:tbl>
    <w:p w14:paraId="420DA5E9" w14:textId="77777777" w:rsidR="00495D7D" w:rsidRDefault="00495D7D" w:rsidP="00495D7D">
      <w:pPr>
        <w:pStyle w:val="NoSpacing"/>
      </w:pPr>
    </w:p>
    <w:p w14:paraId="1489B5B9" w14:textId="36D5C5AF" w:rsidR="008D4AB7" w:rsidRDefault="004535EA" w:rsidP="00877681">
      <w:pPr>
        <w:pStyle w:val="SubRule"/>
      </w:pPr>
      <w:r>
        <w:t>If no boat has passed the first mark within the Mark 1 Time Limit, the race will be abandoned.</w:t>
      </w:r>
    </w:p>
    <w:p w14:paraId="5132BFD0" w14:textId="6204535D" w:rsidR="00753368" w:rsidRDefault="00753368" w:rsidP="00573F7B">
      <w:pPr>
        <w:pStyle w:val="SubRule"/>
      </w:pPr>
      <w:r>
        <w:t xml:space="preserve">The Finishing Window is the time for boats to finish after the first boat sails the course and finishes. Boats failing to finish within the Finishing Window, and not subsequently retiring, </w:t>
      </w:r>
      <w:proofErr w:type="gramStart"/>
      <w:r>
        <w:t>penalized</w:t>
      </w:r>
      <w:proofErr w:type="gramEnd"/>
      <w:r>
        <w:t xml:space="preserve"> or given redress, will be scored Time Limit Expired (TLE) without a hearing. A boat scored TLE shall be scored points for the finishing place one more than the points scored by the last boat that finished within the Finishing Window. This changes RRS 35, A5.1, A5.2 and A10.</w:t>
      </w:r>
    </w:p>
    <w:p w14:paraId="5AFEF0EC" w14:textId="16F3BBB1" w:rsidR="00753368" w:rsidRDefault="00C17A86" w:rsidP="008463C2">
      <w:pPr>
        <w:pStyle w:val="SubRule"/>
      </w:pPr>
      <w:r>
        <w:t>Failure to meet the Target Time will not be grounds for redress. This changes RRS 62.1(a).</w:t>
      </w:r>
    </w:p>
    <w:p w14:paraId="1F7439F0" w14:textId="4C575413" w:rsidR="00864503" w:rsidRDefault="00EB422D" w:rsidP="00864503">
      <w:pPr>
        <w:pStyle w:val="Rule"/>
      </w:pPr>
      <w:r>
        <w:t>HEARING REQUESTS</w:t>
      </w:r>
    </w:p>
    <w:p w14:paraId="4D413A0A" w14:textId="30FA8F89" w:rsidR="00EB422D" w:rsidRDefault="00EB422D" w:rsidP="00A03768">
      <w:pPr>
        <w:pStyle w:val="SubRule"/>
      </w:pPr>
      <w:r>
        <w:t xml:space="preserve">The protest time limit is </w:t>
      </w:r>
      <w:r w:rsidR="00244FC4">
        <w:t>60</w:t>
      </w:r>
      <w:r>
        <w:t xml:space="preserve"> minutes after the last boat finishes the last race of the day or the race committee signals no more</w:t>
      </w:r>
      <w:r w:rsidR="00244FC4">
        <w:t xml:space="preserve"> </w:t>
      </w:r>
      <w:r>
        <w:t>racing today, whichever is later. The time will be posted on the official notice</w:t>
      </w:r>
      <w:r w:rsidR="00244FC4">
        <w:t xml:space="preserve"> </w:t>
      </w:r>
      <w:r>
        <w:t>board.</w:t>
      </w:r>
    </w:p>
    <w:p w14:paraId="419B7B8D" w14:textId="6E3818C2" w:rsidR="00244FC4" w:rsidRDefault="004E7D62" w:rsidP="00A03768">
      <w:pPr>
        <w:pStyle w:val="SubRule"/>
      </w:pPr>
      <w:r w:rsidRPr="004E7D62">
        <w:t>Hearing request forms are available from the race office</w:t>
      </w:r>
      <w:r>
        <w:t>.</w:t>
      </w:r>
    </w:p>
    <w:p w14:paraId="791AAB95" w14:textId="03D8EF6D" w:rsidR="004E7D62" w:rsidRDefault="00FC1029" w:rsidP="002719F6">
      <w:pPr>
        <w:pStyle w:val="SubRule"/>
      </w:pPr>
      <w:r>
        <w:t>Notices will be posted no later than 30 minutes after the protest time limit to inform competitors of hearings in which they are parties or named as witnesses. Hearings will be held in the race office.</w:t>
      </w:r>
    </w:p>
    <w:p w14:paraId="3465DA80" w14:textId="6B696B0D" w:rsidR="00FC1029" w:rsidRDefault="00BB0240" w:rsidP="00BB0240">
      <w:pPr>
        <w:pStyle w:val="Rule"/>
      </w:pPr>
      <w:r>
        <w:t>SCORING</w:t>
      </w:r>
    </w:p>
    <w:p w14:paraId="463CCF14" w14:textId="5DE4B258" w:rsidR="00BB0240" w:rsidRDefault="00A533F6" w:rsidP="00BB0240">
      <w:pPr>
        <w:pStyle w:val="SubRule"/>
      </w:pPr>
      <w:r>
        <w:t>2</w:t>
      </w:r>
      <w:r w:rsidR="00DA607B" w:rsidRPr="00DA607B">
        <w:t xml:space="preserve"> races are required to be completed to constitute a </w:t>
      </w:r>
      <w:r w:rsidR="00B05E29">
        <w:t>Championship</w:t>
      </w:r>
      <w:r w:rsidR="00DA607B">
        <w:t>.</w:t>
      </w:r>
    </w:p>
    <w:p w14:paraId="194D056A" w14:textId="341C40CF" w:rsidR="00B05E29" w:rsidRDefault="00B05E29" w:rsidP="00B05E29">
      <w:pPr>
        <w:pStyle w:val="SubRule"/>
      </w:pPr>
      <w:r>
        <w:t xml:space="preserve">When less than </w:t>
      </w:r>
      <w:r w:rsidR="00A32E48">
        <w:t>3</w:t>
      </w:r>
      <w:r>
        <w:t xml:space="preserve"> races have been completed, a boat’s score will be the total of her race scores.</w:t>
      </w:r>
    </w:p>
    <w:p w14:paraId="3AD5687C" w14:textId="03BD0657" w:rsidR="00B05E29" w:rsidRDefault="00B05E29" w:rsidP="00B05E29">
      <w:pPr>
        <w:pStyle w:val="SubRule"/>
      </w:pPr>
      <w:r>
        <w:t xml:space="preserve">When </w:t>
      </w:r>
      <w:r w:rsidR="00A32E48">
        <w:t>3</w:t>
      </w:r>
      <w:r>
        <w:t xml:space="preserve"> or more races have been completed, a boat’s score will be the total of her race scores excluding her worst score.</w:t>
      </w:r>
    </w:p>
    <w:p w14:paraId="3E50DEB2" w14:textId="121744E3" w:rsidR="00067B84" w:rsidRDefault="00067B84" w:rsidP="00067B84">
      <w:pPr>
        <w:pStyle w:val="Rule"/>
      </w:pPr>
      <w:r>
        <w:t>SAFETY REGULATIONS</w:t>
      </w:r>
    </w:p>
    <w:p w14:paraId="21BA6E31" w14:textId="5EFF3BFF" w:rsidR="00067B84" w:rsidRDefault="008B1986" w:rsidP="00067B84">
      <w:pPr>
        <w:pStyle w:val="SubRule"/>
      </w:pPr>
      <w:r w:rsidRPr="008B1986">
        <w:t xml:space="preserve">A tally system will operate, each boat being allocated a tally number </w:t>
      </w:r>
      <w:r w:rsidR="007D69F8">
        <w:t>on the main event page</w:t>
      </w:r>
      <w:r w:rsidR="00233BDF">
        <w:t>.</w:t>
      </w:r>
    </w:p>
    <w:p w14:paraId="0068C2EF" w14:textId="6B060B9D" w:rsidR="007D69F8" w:rsidRDefault="007D69F8" w:rsidP="00067B84">
      <w:pPr>
        <w:pStyle w:val="SubRule"/>
      </w:pPr>
      <w:r>
        <w:t xml:space="preserve">The tally system will be online and available at </w:t>
      </w:r>
      <w:hyperlink r:id="rId13" w:history="1">
        <w:r w:rsidRPr="00CE35C1">
          <w:rPr>
            <w:rStyle w:val="Hyperlink"/>
          </w:rPr>
          <w:t>https://forms.office.com/r/1vPZJbHskr</w:t>
        </w:r>
      </w:hyperlink>
      <w:r>
        <w:t xml:space="preserve"> </w:t>
      </w:r>
    </w:p>
    <w:p w14:paraId="67F5EB58" w14:textId="748EEB7C" w:rsidR="008B1986" w:rsidRDefault="00740F3A" w:rsidP="00067B84">
      <w:pPr>
        <w:pStyle w:val="SubRule"/>
      </w:pPr>
      <w:r w:rsidRPr="00740F3A">
        <w:t>Any boats that fail to comply with the safety/tally system will be required to make a £10 donation to the RNLI or face disqualification from the race or races concerned.</w:t>
      </w:r>
    </w:p>
    <w:p w14:paraId="29ECE710" w14:textId="0F97CD69" w:rsidR="00CA13A2" w:rsidRDefault="00CA13A2" w:rsidP="00CA13A2">
      <w:pPr>
        <w:pStyle w:val="Rule"/>
      </w:pPr>
      <w:r>
        <w:t>REPLACEMENT OF CREW OR EQUIPMENT</w:t>
      </w:r>
    </w:p>
    <w:p w14:paraId="4DAFE805" w14:textId="78D49568" w:rsidR="00CA13A2" w:rsidRDefault="009627BD" w:rsidP="00CA13A2">
      <w:pPr>
        <w:pStyle w:val="SubRule"/>
      </w:pPr>
      <w:r w:rsidRPr="009627BD">
        <w:t xml:space="preserve">Substitution of competitors will not be allowed without the prior written approval of the race committee (relative weights will be </w:t>
      </w:r>
      <w:proofErr w:type="gramStart"/>
      <w:r w:rsidRPr="009627BD">
        <w:t>taken into account</w:t>
      </w:r>
      <w:proofErr w:type="gramEnd"/>
      <w:r w:rsidRPr="009627BD">
        <w:t>). Forms for this purpose are available in the information area &amp; shall be submitted to the race office.</w:t>
      </w:r>
    </w:p>
    <w:p w14:paraId="0AA71669" w14:textId="37C139A5" w:rsidR="009627BD" w:rsidRDefault="009627BD" w:rsidP="009627BD">
      <w:pPr>
        <w:pStyle w:val="Rule"/>
      </w:pPr>
      <w:r>
        <w:t>EQUIPMENT AND MEASUREMENT CHECKS</w:t>
      </w:r>
    </w:p>
    <w:p w14:paraId="0ACD5080" w14:textId="480DD457" w:rsidR="009627BD" w:rsidRDefault="00A97E25" w:rsidP="00C918EC">
      <w:pPr>
        <w:pStyle w:val="SubRule"/>
        <w:numPr>
          <w:ilvl w:val="0"/>
          <w:numId w:val="0"/>
        </w:numPr>
        <w:ind w:left="357"/>
      </w:pPr>
      <w:r>
        <w:t>A boat or equipment may be inspected at any time for compliance with the class</w:t>
      </w:r>
      <w:r w:rsidR="00EE1158">
        <w:t xml:space="preserve"> rules</w:t>
      </w:r>
      <w:r>
        <w:t>, notice of race and sailing instructions.</w:t>
      </w:r>
    </w:p>
    <w:p w14:paraId="57DEF688" w14:textId="3D7D838E" w:rsidR="00A97E25" w:rsidRDefault="0077194B" w:rsidP="00A97E25">
      <w:pPr>
        <w:pStyle w:val="Rule"/>
      </w:pPr>
      <w:r>
        <w:t>TRASH DISPOSAL</w:t>
      </w:r>
    </w:p>
    <w:p w14:paraId="4F744B4D" w14:textId="43E1BC36" w:rsidR="00123781" w:rsidRDefault="0077194B" w:rsidP="00123781">
      <w:pPr>
        <w:pStyle w:val="SubRule"/>
      </w:pPr>
      <w:r w:rsidRPr="0077194B">
        <w:t>Trash may be placed aboard official vessels.</w:t>
      </w:r>
    </w:p>
    <w:p w14:paraId="24A03114" w14:textId="16628DDB" w:rsidR="00813943" w:rsidRDefault="00123781" w:rsidP="00813943">
      <w:pPr>
        <w:pStyle w:val="Rule"/>
      </w:pPr>
      <w:r>
        <w:lastRenderedPageBreak/>
        <w:t>PRIZES</w:t>
      </w:r>
    </w:p>
    <w:p w14:paraId="0F11DBC2" w14:textId="5A227CD1" w:rsidR="002E02FD" w:rsidRDefault="002E02FD" w:rsidP="002E02FD">
      <w:pPr>
        <w:pStyle w:val="SubRule"/>
      </w:pPr>
      <w:r>
        <w:t xml:space="preserve">Prizes will be awarded </w:t>
      </w:r>
      <w:r w:rsidR="00123781">
        <w:t xml:space="preserve">to the </w:t>
      </w:r>
      <w:r w:rsidR="00613005">
        <w:t>first</w:t>
      </w:r>
      <w:r w:rsidR="00123781">
        <w:t xml:space="preserve"> </w:t>
      </w:r>
      <w:r w:rsidR="00D64E48">
        <w:t>3</w:t>
      </w:r>
      <w:r w:rsidR="00123781">
        <w:t xml:space="preserve"> </w:t>
      </w:r>
      <w:r w:rsidR="00613005">
        <w:t>positions</w:t>
      </w:r>
      <w:r w:rsidR="00D64E48">
        <w:t xml:space="preserve"> in </w:t>
      </w:r>
      <w:r w:rsidR="001D352E">
        <w:t>the Merlin Rocket class.</w:t>
      </w:r>
    </w:p>
    <w:p w14:paraId="781B3CB5" w14:textId="41468849" w:rsidR="001D352E" w:rsidRDefault="001D352E" w:rsidP="002E02FD">
      <w:pPr>
        <w:pStyle w:val="SubRule"/>
      </w:pPr>
      <w:r>
        <w:t>Prizes will be awarded to the first 3 positions in the Fireball class.</w:t>
      </w:r>
    </w:p>
    <w:p w14:paraId="54926B1F" w14:textId="0104B494" w:rsidR="00D64E48" w:rsidRDefault="00D64E48" w:rsidP="002E02FD">
      <w:pPr>
        <w:pStyle w:val="SubRule"/>
      </w:pPr>
      <w:r>
        <w:t xml:space="preserve">Prizes will be awarded for the first Merlin Rocket Silver Fleet </w:t>
      </w:r>
      <w:r w:rsidR="001D352E">
        <w:t>boat.</w:t>
      </w:r>
    </w:p>
    <w:p w14:paraId="2C904CA9" w14:textId="653DFA9E" w:rsidR="001D352E" w:rsidRDefault="001D352E" w:rsidP="002E02FD">
      <w:pPr>
        <w:pStyle w:val="SubRule"/>
      </w:pPr>
      <w:r>
        <w:t>Prizes will be awarded for the first Merlin Rocket Bronze Fleet boat.</w:t>
      </w:r>
    </w:p>
    <w:p w14:paraId="7238604D" w14:textId="01BF2713" w:rsidR="00EF7F16" w:rsidRDefault="00A40E4F" w:rsidP="00A40E4F">
      <w:pPr>
        <w:pStyle w:val="Rule"/>
      </w:pPr>
      <w:r>
        <w:t>RISK STATEMENT</w:t>
      </w:r>
    </w:p>
    <w:p w14:paraId="2D05EB01" w14:textId="2BC7F928" w:rsidR="00A40E4F" w:rsidRDefault="00A40E4F" w:rsidP="008B5681">
      <w:pPr>
        <w:pStyle w:val="SubRule"/>
      </w:pPr>
      <w: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Inherent in the sport of sailing is the risk of permanent, catastrophic injury or death by drowning, trauma, </w:t>
      </w:r>
      <w:proofErr w:type="gramStart"/>
      <w:r>
        <w:t>hypothermia</w:t>
      </w:r>
      <w:proofErr w:type="gramEnd"/>
      <w:r>
        <w:t xml:space="preserve"> or other causes.</w:t>
      </w:r>
    </w:p>
    <w:p w14:paraId="595C625A" w14:textId="3C1DAB1B" w:rsidR="00B1391C" w:rsidRDefault="00B1391C" w:rsidP="00B1391C">
      <w:pPr>
        <w:pStyle w:val="SubRule"/>
      </w:pPr>
      <w:r>
        <w:t>A boat is entirely responsible for her own safety, whether afloat or ashore, and nothing, whether in the Notice of Race or Sailing Instructions or anywhere else, reduces this responsibility.</w:t>
      </w:r>
    </w:p>
    <w:p w14:paraId="48360118" w14:textId="24ABDFFD" w:rsidR="00B1391C" w:rsidRDefault="00B1391C" w:rsidP="00B1391C">
      <w:pPr>
        <w:pStyle w:val="SubRule"/>
      </w:pPr>
      <w:r>
        <w:t>It is for the boat to decide whether she is fit to sail in the conditions in which she will find herself. By launching, the boat confirms that she is fit for those conditions and her crew is competent to sail and compete in them.</w:t>
      </w:r>
    </w:p>
    <w:p w14:paraId="5AD4CCDC" w14:textId="113DAFF7" w:rsidR="00B1391C" w:rsidRDefault="00B1391C" w:rsidP="00B1391C">
      <w:pPr>
        <w:pStyle w:val="SubRule"/>
      </w:pPr>
      <w:r>
        <w:t xml:space="preserve">Nothing done by the </w:t>
      </w:r>
      <w:proofErr w:type="spellStart"/>
      <w:r>
        <w:t>organisers</w:t>
      </w:r>
      <w:proofErr w:type="spellEnd"/>
      <w:r>
        <w:t xml:space="preserve"> can reduce the responsibility of the boat nor will it make the </w:t>
      </w:r>
      <w:proofErr w:type="spellStart"/>
      <w:r>
        <w:t>organisers</w:t>
      </w:r>
      <w:proofErr w:type="spellEnd"/>
      <w:r>
        <w:t xml:space="preserve"> responsible for any loss, damage, </w:t>
      </w:r>
      <w:proofErr w:type="gramStart"/>
      <w:r>
        <w:t>death</w:t>
      </w:r>
      <w:proofErr w:type="gramEnd"/>
      <w:r>
        <w:t xml:space="preserve"> or personal injury, however it may have occurred, as a result of the boat taking part in the racing. The </w:t>
      </w:r>
      <w:proofErr w:type="spellStart"/>
      <w:r>
        <w:t>organisers</w:t>
      </w:r>
      <w:proofErr w:type="spellEnd"/>
      <w:r>
        <w:t xml:space="preserve"> encompass everyone helping to run the race and the event, and include the </w:t>
      </w:r>
      <w:proofErr w:type="spellStart"/>
      <w:r>
        <w:t>Organising</w:t>
      </w:r>
      <w:proofErr w:type="spellEnd"/>
      <w:r>
        <w:t xml:space="preserve"> Authority, the Race Committee, the race officer, patrol boats and beach masters</w:t>
      </w:r>
    </w:p>
    <w:p w14:paraId="30C3F747" w14:textId="2547997F" w:rsidR="00B1391C" w:rsidRDefault="00B1391C" w:rsidP="00B1391C">
      <w:pPr>
        <w:pStyle w:val="SubRule"/>
      </w:pPr>
      <w:r>
        <w:t>The provision of patrol boats does not relieve the boat of her responsibilities.</w:t>
      </w:r>
    </w:p>
    <w:p w14:paraId="31AE2B81" w14:textId="562EB4EA" w:rsidR="00B1391C" w:rsidRDefault="00B1391C" w:rsidP="00B1391C">
      <w:pPr>
        <w:pStyle w:val="SubRule"/>
      </w:pPr>
      <w:r>
        <w:t xml:space="preserve">Furthermore, parents or guardians of competitors under 18 </w:t>
      </w:r>
      <w:proofErr w:type="spellStart"/>
      <w:r>
        <w:t>yrs</w:t>
      </w:r>
      <w:proofErr w:type="spellEnd"/>
      <w:r>
        <w:t xml:space="preserve"> will be required to take full responsibility for their </w:t>
      </w:r>
      <w:r w:rsidR="00613005">
        <w:t>dependents</w:t>
      </w:r>
      <w:r>
        <w:t xml:space="preserve"> throughout the event and to sign the parental declaration on the entry form. The person accepting this responsibility shall be present for the duration of the Championship.</w:t>
      </w:r>
    </w:p>
    <w:p w14:paraId="79E21AE3" w14:textId="13105344" w:rsidR="00D12F03" w:rsidRDefault="00D12F03" w:rsidP="00D12F03">
      <w:pPr>
        <w:pStyle w:val="Rule"/>
      </w:pPr>
      <w:r>
        <w:t>INSURANCE</w:t>
      </w:r>
    </w:p>
    <w:p w14:paraId="745701F6" w14:textId="6560E832" w:rsidR="00D12F03" w:rsidRDefault="00D12F03" w:rsidP="00985FC7">
      <w:pPr>
        <w:pStyle w:val="SubRule"/>
      </w:pPr>
      <w:r>
        <w:t>Each participating boat shall be insured with valid third-party liability insurance with a minimum cover of £2,000,000 per incident or the equivalent.</w:t>
      </w:r>
    </w:p>
    <w:p w14:paraId="3B27DB66" w14:textId="77777777" w:rsidR="00B36E18" w:rsidRPr="00B36E18" w:rsidRDefault="00B36E18" w:rsidP="00FF18D7">
      <w:pPr>
        <w:pStyle w:val="Rule"/>
        <w:numPr>
          <w:ilvl w:val="0"/>
          <w:numId w:val="0"/>
        </w:numPr>
        <w:ind w:left="360"/>
        <w:rPr>
          <w:vanish/>
          <w:specVanish/>
        </w:rPr>
      </w:pPr>
    </w:p>
    <w:p w14:paraId="03B0B70B" w14:textId="77777777" w:rsidR="00634205" w:rsidRDefault="00B36E18" w:rsidP="00B36E18">
      <w:pPr>
        <w:sectPr w:rsidR="00634205" w:rsidSect="00367F2B">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r>
        <w:t xml:space="preserve"> </w:t>
      </w:r>
    </w:p>
    <w:p w14:paraId="64F22F2B" w14:textId="54474D24" w:rsidR="00F433EA" w:rsidRDefault="00634205" w:rsidP="00634205">
      <w:pPr>
        <w:pStyle w:val="Heading1"/>
      </w:pPr>
      <w:r>
        <w:lastRenderedPageBreak/>
        <w:t>Addendum A</w:t>
      </w:r>
    </w:p>
    <w:p w14:paraId="680AF3F2" w14:textId="77777777" w:rsidR="006F2309" w:rsidRDefault="006F2309" w:rsidP="006F2309">
      <w:pPr>
        <w:pStyle w:val="Heading2"/>
      </w:pPr>
      <w:r>
        <w:t>Course 1 – Triangle Sausage</w:t>
      </w:r>
    </w:p>
    <w:p w14:paraId="073D87C0" w14:textId="77777777" w:rsidR="006F2309" w:rsidRPr="005C7AD4" w:rsidRDefault="006F2309" w:rsidP="006F2309"/>
    <w:p w14:paraId="5E8D7563" w14:textId="77777777" w:rsidR="006F2309" w:rsidRDefault="006F2309" w:rsidP="006F2309">
      <w:r w:rsidRPr="002163DF">
        <w:rPr>
          <w:noProof/>
        </w:rPr>
        <w:drawing>
          <wp:inline distT="0" distB="0" distL="0" distR="0" wp14:anchorId="73DD5059" wp14:editId="0C604A11">
            <wp:extent cx="5922645" cy="5978525"/>
            <wp:effectExtent l="0" t="0" r="190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2645" cy="5978525"/>
                    </a:xfrm>
                    <a:prstGeom prst="rect">
                      <a:avLst/>
                    </a:prstGeom>
                    <a:noFill/>
                    <a:ln>
                      <a:noFill/>
                    </a:ln>
                  </pic:spPr>
                </pic:pic>
              </a:graphicData>
            </a:graphic>
          </wp:inline>
        </w:drawing>
      </w:r>
    </w:p>
    <w:p w14:paraId="5CD1648A" w14:textId="6754492A" w:rsidR="00910BCB" w:rsidRDefault="00910BCB" w:rsidP="00634205">
      <w:pPr>
        <w:pStyle w:val="Heading2"/>
      </w:pPr>
      <w:r>
        <w:br w:type="page"/>
      </w:r>
    </w:p>
    <w:p w14:paraId="2FF4DF15" w14:textId="7A7104C8" w:rsidR="00634205" w:rsidRDefault="00634205" w:rsidP="00634205">
      <w:pPr>
        <w:pStyle w:val="Heading2"/>
      </w:pPr>
      <w:r>
        <w:lastRenderedPageBreak/>
        <w:t xml:space="preserve">Course </w:t>
      </w:r>
      <w:r w:rsidR="006F2309">
        <w:t>2</w:t>
      </w:r>
      <w:r w:rsidR="00237975">
        <w:t xml:space="preserve"> – Windward Leeward</w:t>
      </w:r>
    </w:p>
    <w:p w14:paraId="195AD220" w14:textId="77777777" w:rsidR="00696623" w:rsidRDefault="00696623" w:rsidP="00FB1EE9"/>
    <w:p w14:paraId="61F0F48F" w14:textId="0C6EFFDF" w:rsidR="00FB1EE9" w:rsidRDefault="00FB1EE9" w:rsidP="00696623">
      <w:pPr>
        <w:pBdr>
          <w:top w:val="single" w:sz="4" w:space="1" w:color="auto"/>
          <w:left w:val="single" w:sz="4" w:space="4" w:color="auto"/>
          <w:bottom w:val="single" w:sz="4" w:space="1" w:color="auto"/>
          <w:right w:val="single" w:sz="4" w:space="4" w:color="auto"/>
        </w:pBdr>
        <w:jc w:val="center"/>
      </w:pPr>
      <w:r>
        <w:t xml:space="preserve">Mark </w:t>
      </w:r>
      <w:r w:rsidR="00F2394D">
        <w:t>Rounding Order</w:t>
      </w:r>
      <w:r>
        <w:t>:</w:t>
      </w:r>
    </w:p>
    <w:p w14:paraId="2F8297CC" w14:textId="3124D025" w:rsidR="00FB1EE9" w:rsidRPr="00FB1EE9" w:rsidRDefault="00FB1EE9" w:rsidP="00696623">
      <w:pPr>
        <w:pBdr>
          <w:top w:val="single" w:sz="4" w:space="1" w:color="auto"/>
          <w:left w:val="single" w:sz="4" w:space="4" w:color="auto"/>
          <w:bottom w:val="single" w:sz="4" w:space="1" w:color="auto"/>
          <w:right w:val="single" w:sz="4" w:space="4" w:color="auto"/>
        </w:pBdr>
        <w:jc w:val="center"/>
      </w:pPr>
      <w:r>
        <w:t>Start – 1</w:t>
      </w:r>
      <w:r w:rsidR="00F2394D">
        <w:t xml:space="preserve"> – 1a – 2s/2p – 1 – 1a – 2s/2p – 1 – 1a – 2p - Finish</w:t>
      </w:r>
    </w:p>
    <w:p w14:paraId="6EA7D9B9" w14:textId="1FE81A3E" w:rsidR="005C7AD4" w:rsidRDefault="00BD3964" w:rsidP="00B36E18">
      <w:r>
        <w:rPr>
          <w:noProof/>
        </w:rPr>
        <mc:AlternateContent>
          <mc:Choice Requires="wps">
            <w:drawing>
              <wp:anchor distT="0" distB="0" distL="114300" distR="114300" simplePos="0" relativeHeight="251658246" behindDoc="0" locked="0" layoutInCell="1" allowOverlap="1" wp14:anchorId="26438488" wp14:editId="14DFBEEF">
                <wp:simplePos x="0" y="0"/>
                <wp:positionH relativeFrom="column">
                  <wp:posOffset>1190625</wp:posOffset>
                </wp:positionH>
                <wp:positionV relativeFrom="paragraph">
                  <wp:posOffset>1650365</wp:posOffset>
                </wp:positionV>
                <wp:extent cx="3933825" cy="361950"/>
                <wp:effectExtent l="0" t="0" r="9525" b="0"/>
                <wp:wrapNone/>
                <wp:docPr id="10" name="Rectangle 10"/>
                <wp:cNvGraphicFramePr/>
                <a:graphic xmlns:a="http://schemas.openxmlformats.org/drawingml/2006/main">
                  <a:graphicData uri="http://schemas.microsoft.com/office/word/2010/wordprocessingShape">
                    <wps:wsp>
                      <wps:cNvSpPr/>
                      <wps:spPr>
                        <a:xfrm>
                          <a:off x="0" y="0"/>
                          <a:ext cx="393382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8FDE7" id="Rectangle 10" o:spid="_x0000_s1026" style="position:absolute;margin-left:93.75pt;margin-top:129.95pt;width:309.75pt;height:2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" fillcolor="white [3212]" stroked="f" strokeweight="1pt"/>
            </w:pict>
          </mc:Fallback>
        </mc:AlternateContent>
      </w:r>
      <w:r>
        <w:rPr>
          <w:noProof/>
        </w:rPr>
        <mc:AlternateContent>
          <mc:Choice Requires="wps">
            <w:drawing>
              <wp:anchor distT="0" distB="0" distL="114300" distR="114300" simplePos="0" relativeHeight="251658245" behindDoc="0" locked="0" layoutInCell="1" allowOverlap="1" wp14:anchorId="5724DC1B" wp14:editId="33D22527">
                <wp:simplePos x="0" y="0"/>
                <wp:positionH relativeFrom="column">
                  <wp:posOffset>1152524</wp:posOffset>
                </wp:positionH>
                <wp:positionV relativeFrom="paragraph">
                  <wp:posOffset>945516</wp:posOffset>
                </wp:positionV>
                <wp:extent cx="3724275" cy="190500"/>
                <wp:effectExtent l="0" t="0" r="9525" b="0"/>
                <wp:wrapNone/>
                <wp:docPr id="9" name="Rectangle 9"/>
                <wp:cNvGraphicFramePr/>
                <a:graphic xmlns:a="http://schemas.openxmlformats.org/drawingml/2006/main">
                  <a:graphicData uri="http://schemas.microsoft.com/office/word/2010/wordprocessingShape">
                    <wps:wsp>
                      <wps:cNvSpPr/>
                      <wps:spPr>
                        <a:xfrm>
                          <a:off x="0" y="0"/>
                          <a:ext cx="372427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F6FCE" id="Rectangle 9" o:spid="_x0000_s1026" style="position:absolute;margin-left:90.75pt;margin-top:74.45pt;width:293.25pt;height: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" fillcolor="white [3212]" stroked="f" strokeweight="1pt"/>
            </w:pict>
          </mc:Fallback>
        </mc:AlternateContent>
      </w:r>
      <w:r>
        <w:rPr>
          <w:noProof/>
        </w:rPr>
        <mc:AlternateContent>
          <mc:Choice Requires="wps">
            <w:drawing>
              <wp:anchor distT="0" distB="0" distL="114300" distR="114300" simplePos="0" relativeHeight="251658244" behindDoc="0" locked="0" layoutInCell="1" allowOverlap="1" wp14:anchorId="5072C30C" wp14:editId="08DFDE49">
                <wp:simplePos x="0" y="0"/>
                <wp:positionH relativeFrom="column">
                  <wp:posOffset>266700</wp:posOffset>
                </wp:positionH>
                <wp:positionV relativeFrom="paragraph">
                  <wp:posOffset>964565</wp:posOffset>
                </wp:positionV>
                <wp:extent cx="609600" cy="161925"/>
                <wp:effectExtent l="0" t="0" r="0" b="9525"/>
                <wp:wrapNone/>
                <wp:docPr id="8" name="Rectangle 8"/>
                <wp:cNvGraphicFramePr/>
                <a:graphic xmlns:a="http://schemas.openxmlformats.org/drawingml/2006/main">
                  <a:graphicData uri="http://schemas.microsoft.com/office/word/2010/wordprocessingShape">
                    <wps:wsp>
                      <wps:cNvSpPr/>
                      <wps:spPr>
                        <a:xfrm>
                          <a:off x="0" y="0"/>
                          <a:ext cx="60960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AA0F9" id="Rectangle 8" o:spid="_x0000_s1026" style="position:absolute;margin-left:21pt;margin-top:75.95pt;width:48pt;height:12.7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" fillcolor="white [3212]" stroked="f" strokeweight="1pt"/>
            </w:pict>
          </mc:Fallback>
        </mc:AlternateContent>
      </w:r>
      <w:r w:rsidR="00284508">
        <w:rPr>
          <w:noProof/>
        </w:rPr>
        <mc:AlternateContent>
          <mc:Choice Requires="wps">
            <w:drawing>
              <wp:anchor distT="0" distB="0" distL="114300" distR="114300" simplePos="0" relativeHeight="251658243" behindDoc="0" locked="0" layoutInCell="1" allowOverlap="1" wp14:anchorId="10BCCCA2" wp14:editId="7EDE6CAC">
                <wp:simplePos x="0" y="0"/>
                <wp:positionH relativeFrom="column">
                  <wp:posOffset>295275</wp:posOffset>
                </wp:positionH>
                <wp:positionV relativeFrom="paragraph">
                  <wp:posOffset>1669415</wp:posOffset>
                </wp:positionV>
                <wp:extent cx="609600" cy="238125"/>
                <wp:effectExtent l="0" t="0" r="0" b="9525"/>
                <wp:wrapNone/>
                <wp:docPr id="4" name="Rectangle 4"/>
                <wp:cNvGraphicFramePr/>
                <a:graphic xmlns:a="http://schemas.openxmlformats.org/drawingml/2006/main">
                  <a:graphicData uri="http://schemas.microsoft.com/office/word/2010/wordprocessingShape">
                    <wps:wsp>
                      <wps:cNvSpPr/>
                      <wps:spPr>
                        <a:xfrm>
                          <a:off x="0" y="0"/>
                          <a:ext cx="609600"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83BB26" id="Rectangle 4" o:spid="_x0000_s1026" style="position:absolute;margin-left:23.25pt;margin-top:131.45pt;width:48pt;height:18.7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" fillcolor="white [3212]" stroked="f" strokeweight="1pt"/>
            </w:pict>
          </mc:Fallback>
        </mc:AlternateContent>
      </w:r>
      <w:r w:rsidR="00863E7A">
        <w:rPr>
          <w:noProof/>
        </w:rPr>
        <w:drawing>
          <wp:inline distT="0" distB="0" distL="0" distR="0" wp14:anchorId="5817E6B5" wp14:editId="2BF11810">
            <wp:extent cx="5387340" cy="58513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899" t="25696" r="2757" b="1597"/>
                    <a:stretch/>
                  </pic:blipFill>
                  <pic:spPr bwMode="auto">
                    <a:xfrm>
                      <a:off x="0" y="0"/>
                      <a:ext cx="5387915" cy="5851940"/>
                    </a:xfrm>
                    <a:prstGeom prst="rect">
                      <a:avLst/>
                    </a:prstGeom>
                    <a:ln>
                      <a:noFill/>
                    </a:ln>
                    <a:extLst>
                      <a:ext uri="{53640926-AAD7-44D8-BBD7-CCE9431645EC}">
                        <a14:shadowObscured xmlns:a14="http://schemas.microsoft.com/office/drawing/2010/main"/>
                      </a:ext>
                    </a:extLst>
                  </pic:spPr>
                </pic:pic>
              </a:graphicData>
            </a:graphic>
          </wp:inline>
        </w:drawing>
      </w:r>
    </w:p>
    <w:p w14:paraId="25DCF371" w14:textId="4418537A" w:rsidR="005C7AD4" w:rsidRDefault="005C7AD4">
      <w:pPr>
        <w:spacing w:after="0" w:line="240" w:lineRule="auto"/>
      </w:pPr>
    </w:p>
    <w:sectPr w:rsidR="005C7AD4" w:rsidSect="00367F2B">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B889" w14:textId="77777777" w:rsidR="004D207E" w:rsidRDefault="004D207E" w:rsidP="009B503F">
      <w:pPr>
        <w:spacing w:after="0" w:line="240" w:lineRule="auto"/>
      </w:pPr>
      <w:r>
        <w:separator/>
      </w:r>
    </w:p>
  </w:endnote>
  <w:endnote w:type="continuationSeparator" w:id="0">
    <w:p w14:paraId="6900E152" w14:textId="77777777" w:rsidR="004D207E" w:rsidRDefault="004D207E" w:rsidP="009B503F">
      <w:pPr>
        <w:spacing w:after="0" w:line="240" w:lineRule="auto"/>
      </w:pPr>
      <w:r>
        <w:continuationSeparator/>
      </w:r>
    </w:p>
  </w:endnote>
  <w:endnote w:type="continuationNotice" w:id="1">
    <w:p w14:paraId="2AB87370" w14:textId="77777777" w:rsidR="004D207E" w:rsidRDefault="004D2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DBD3" w14:textId="77777777" w:rsidR="00576007" w:rsidRDefault="00576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BF05" w14:textId="1C842143" w:rsidR="00576007" w:rsidRDefault="00576007">
    <w:pPr>
      <w:pStyle w:val="Footer"/>
    </w:pPr>
    <w:r>
      <w:rPr>
        <w:noProof/>
      </w:rPr>
      <mc:AlternateContent>
        <mc:Choice Requires="wps">
          <w:drawing>
            <wp:anchor distT="0" distB="0" distL="114300" distR="114300" simplePos="0" relativeHeight="251658240" behindDoc="0" locked="0" layoutInCell="0" allowOverlap="1" wp14:anchorId="13FCC2E9" wp14:editId="474757AC">
              <wp:simplePos x="0" y="0"/>
              <wp:positionH relativeFrom="page">
                <wp:posOffset>0</wp:posOffset>
              </wp:positionH>
              <wp:positionV relativeFrom="page">
                <wp:posOffset>10248900</wp:posOffset>
              </wp:positionV>
              <wp:extent cx="7560310" cy="252095"/>
              <wp:effectExtent l="0" t="0" r="0" b="14605"/>
              <wp:wrapNone/>
              <wp:docPr id="3" name="MSIPCMdadc4a1cba7b2788695397aa" descr="{&quot;HashCode&quot;:11971989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D3342A" w14:textId="19F38FAE" w:rsidR="00576007" w:rsidRPr="00576007" w:rsidRDefault="00576007" w:rsidP="00576007">
                          <w:pPr>
                            <w:spacing w:after="0"/>
                            <w:jc w:val="center"/>
                            <w:rPr>
                              <w:rFonts w:ascii="Arial" w:hAnsi="Arial" w:cs="Arial"/>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FCC2E9" id="_x0000_t202" coordsize="21600,21600" o:spt="202" path="m,l,21600r21600,l21600,xe">
              <v:stroke joinstyle="miter"/>
              <v:path gradientshapeok="t" o:connecttype="rect"/>
            </v:shapetype>
            <v:shape id="MSIPCMdadc4a1cba7b2788695397aa" o:spid="_x0000_s1026" type="#_x0000_t202" alt="{&quot;HashCode&quot;:1197198962,&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" o:allowincell="f" filled="f" stroked="f" strokeweight=".5pt">
              <v:textbox inset=",0,,0">
                <w:txbxContent>
                  <w:p w14:paraId="19D3342A" w14:textId="19F38FAE" w:rsidR="00576007" w:rsidRPr="00576007" w:rsidRDefault="00576007" w:rsidP="00576007">
                    <w:pPr>
                      <w:spacing w:after="0"/>
                      <w:jc w:val="center"/>
                      <w:rPr>
                        <w:rFonts w:ascii="Arial" w:hAnsi="Arial" w:cs="Arial"/>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CECB" w14:textId="77777777" w:rsidR="00576007" w:rsidRDefault="00576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9258" w14:textId="77777777" w:rsidR="004D207E" w:rsidRDefault="004D207E" w:rsidP="009B503F">
      <w:pPr>
        <w:spacing w:after="0" w:line="240" w:lineRule="auto"/>
      </w:pPr>
      <w:r>
        <w:separator/>
      </w:r>
    </w:p>
  </w:footnote>
  <w:footnote w:type="continuationSeparator" w:id="0">
    <w:p w14:paraId="62C012D2" w14:textId="77777777" w:rsidR="004D207E" w:rsidRDefault="004D207E" w:rsidP="009B503F">
      <w:pPr>
        <w:spacing w:after="0" w:line="240" w:lineRule="auto"/>
      </w:pPr>
      <w:r>
        <w:continuationSeparator/>
      </w:r>
    </w:p>
  </w:footnote>
  <w:footnote w:type="continuationNotice" w:id="1">
    <w:p w14:paraId="54AE95CB" w14:textId="77777777" w:rsidR="004D207E" w:rsidRDefault="004D20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A73B" w14:textId="77777777" w:rsidR="00576007" w:rsidRDefault="00576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60CE" w14:textId="77777777" w:rsidR="00576007" w:rsidRDefault="00576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F256" w14:textId="77777777" w:rsidR="00576007" w:rsidRDefault="00576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F5C"/>
    <w:multiLevelType w:val="hybridMultilevel"/>
    <w:tmpl w:val="31EA26AE"/>
    <w:lvl w:ilvl="0" w:tplc="5114EEE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41FB7"/>
    <w:multiLevelType w:val="multilevel"/>
    <w:tmpl w:val="B254E966"/>
    <w:lvl w:ilvl="0">
      <w:start w:val="1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BF72EB"/>
    <w:multiLevelType w:val="hybridMultilevel"/>
    <w:tmpl w:val="7A2A2ADC"/>
    <w:lvl w:ilvl="0" w:tplc="E842E49E">
      <w:start w:val="1"/>
      <w:numFmt w:val="decimal"/>
      <w:lvlText w:val="%1."/>
      <w:lvlJc w:val="left"/>
      <w:pPr>
        <w:ind w:left="720" w:hanging="360"/>
      </w:pPr>
      <w:rPr>
        <w:rFonts w:ascii="Calibri" w:hAnsi="Calibri" w:cs="Calibri" w:hint="default"/>
        <w:b/>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8026598"/>
    <w:multiLevelType w:val="multilevel"/>
    <w:tmpl w:val="9EEA1460"/>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C90722"/>
    <w:multiLevelType w:val="hybridMultilevel"/>
    <w:tmpl w:val="C05298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7E7C30"/>
    <w:multiLevelType w:val="hybridMultilevel"/>
    <w:tmpl w:val="0854D2C0"/>
    <w:lvl w:ilvl="0" w:tplc="E842E49E">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1219F"/>
    <w:multiLevelType w:val="hybridMultilevel"/>
    <w:tmpl w:val="F16071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B878A9"/>
    <w:multiLevelType w:val="hybridMultilevel"/>
    <w:tmpl w:val="5B4CF4E2"/>
    <w:lvl w:ilvl="0" w:tplc="1068AD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2D03A2"/>
    <w:multiLevelType w:val="multilevel"/>
    <w:tmpl w:val="40E4D6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6E3056"/>
    <w:multiLevelType w:val="hybridMultilevel"/>
    <w:tmpl w:val="06D2122C"/>
    <w:lvl w:ilvl="0" w:tplc="12209E9A">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50FFE"/>
    <w:multiLevelType w:val="hybridMultilevel"/>
    <w:tmpl w:val="58E0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D68E2"/>
    <w:multiLevelType w:val="multilevel"/>
    <w:tmpl w:val="054EF0A6"/>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2" w15:restartNumberingAfterBreak="0">
    <w:nsid w:val="43BE0456"/>
    <w:multiLevelType w:val="multilevel"/>
    <w:tmpl w:val="FBCEB02A"/>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6B5A4C"/>
    <w:multiLevelType w:val="multilevel"/>
    <w:tmpl w:val="AA888D36"/>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4" w15:restartNumberingAfterBreak="0">
    <w:nsid w:val="4A5317E9"/>
    <w:multiLevelType w:val="multilevel"/>
    <w:tmpl w:val="0694B830"/>
    <w:lvl w:ilvl="0">
      <w:start w:val="1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D23214"/>
    <w:multiLevelType w:val="hybridMultilevel"/>
    <w:tmpl w:val="AD72881C"/>
    <w:lvl w:ilvl="0" w:tplc="08090001">
      <w:start w:val="1"/>
      <w:numFmt w:val="bullet"/>
      <w:lvlText w:val=""/>
      <w:lvlJc w:val="left"/>
      <w:pPr>
        <w:ind w:left="1584" w:hanging="360"/>
      </w:pPr>
      <w:rPr>
        <w:rFonts w:ascii="Symbol" w:hAnsi="Symbol" w:hint="default"/>
      </w:rPr>
    </w:lvl>
    <w:lvl w:ilvl="1" w:tplc="08090003">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6" w15:restartNumberingAfterBreak="0">
    <w:nsid w:val="52944C59"/>
    <w:multiLevelType w:val="hybridMultilevel"/>
    <w:tmpl w:val="4B6C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56E58"/>
    <w:multiLevelType w:val="multilevel"/>
    <w:tmpl w:val="1F94E974"/>
    <w:lvl w:ilvl="0">
      <w:start w:val="1"/>
      <w:numFmt w:val="decimal"/>
      <w:lvlText w:val="%1."/>
      <w:lvlJc w:val="left"/>
      <w:pPr>
        <w:ind w:left="644" w:hanging="360"/>
      </w:pPr>
      <w:rPr>
        <w:rFonts w:ascii="Times New Roman" w:hAnsi="Times New Roman" w:cs="Times New Roman" w:hint="default"/>
      </w:rPr>
    </w:lvl>
    <w:lvl w:ilvl="1">
      <w:start w:val="1"/>
      <w:numFmt w:val="decimal"/>
      <w:isLgl/>
      <w:lvlText w:val="%1.%2"/>
      <w:lvlJc w:val="left"/>
      <w:pPr>
        <w:ind w:left="644" w:hanging="360"/>
      </w:pPr>
      <w:rPr>
        <w:rFonts w:ascii="Times New Roman" w:hAnsi="Times New Roman" w:cs="Times New Roman" w:hint="default"/>
      </w:rPr>
    </w:lvl>
    <w:lvl w:ilvl="2">
      <w:start w:val="1"/>
      <w:numFmt w:val="decimal"/>
      <w:isLgl/>
      <w:lvlText w:val="%1.%2.%3"/>
      <w:lvlJc w:val="left"/>
      <w:pPr>
        <w:ind w:left="1004" w:hanging="720"/>
      </w:pPr>
      <w:rPr>
        <w:rFonts w:ascii="Times New Roman" w:hAnsi="Times New Roman" w:cs="Times New Roman" w:hint="default"/>
      </w:rPr>
    </w:lvl>
    <w:lvl w:ilvl="3">
      <w:start w:val="1"/>
      <w:numFmt w:val="decimal"/>
      <w:isLgl/>
      <w:lvlText w:val="%1.%2.%3.%4"/>
      <w:lvlJc w:val="left"/>
      <w:pPr>
        <w:ind w:left="1004" w:hanging="720"/>
      </w:pPr>
      <w:rPr>
        <w:rFonts w:ascii="Times New Roman" w:hAnsi="Times New Roman" w:cs="Times New Roman" w:hint="default"/>
      </w:rPr>
    </w:lvl>
    <w:lvl w:ilvl="4">
      <w:start w:val="1"/>
      <w:numFmt w:val="decimal"/>
      <w:isLgl/>
      <w:lvlText w:val="%1.%2.%3.%4.%5"/>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ascii="Times New Roman" w:hAnsi="Times New Roman" w:cs="Times New Roman" w:hint="default"/>
      </w:rPr>
    </w:lvl>
    <w:lvl w:ilvl="6">
      <w:start w:val="1"/>
      <w:numFmt w:val="decimal"/>
      <w:isLgl/>
      <w:lvlText w:val="%1.%2.%3.%4.%5.%6.%7"/>
      <w:lvlJc w:val="left"/>
      <w:pPr>
        <w:ind w:left="1724" w:hanging="1440"/>
      </w:pPr>
      <w:rPr>
        <w:rFonts w:ascii="Times New Roman" w:hAnsi="Times New Roman" w:cs="Times New Roman" w:hint="default"/>
      </w:rPr>
    </w:lvl>
    <w:lvl w:ilvl="7">
      <w:start w:val="1"/>
      <w:numFmt w:val="decimal"/>
      <w:isLgl/>
      <w:lvlText w:val="%1.%2.%3.%4.%5.%6.%7.%8"/>
      <w:lvlJc w:val="left"/>
      <w:pPr>
        <w:ind w:left="1724" w:hanging="1440"/>
      </w:pPr>
      <w:rPr>
        <w:rFonts w:ascii="Times New Roman" w:hAnsi="Times New Roman" w:cs="Times New Roman" w:hint="default"/>
      </w:rPr>
    </w:lvl>
    <w:lvl w:ilvl="8">
      <w:start w:val="1"/>
      <w:numFmt w:val="decimal"/>
      <w:isLgl/>
      <w:lvlText w:val="%1.%2.%3.%4.%5.%6.%7.%8.%9"/>
      <w:lvlJc w:val="left"/>
      <w:pPr>
        <w:ind w:left="2084" w:hanging="1800"/>
      </w:pPr>
      <w:rPr>
        <w:rFonts w:ascii="Times New Roman" w:hAnsi="Times New Roman" w:cs="Times New Roman" w:hint="default"/>
      </w:rPr>
    </w:lvl>
  </w:abstractNum>
  <w:abstractNum w:abstractNumId="18" w15:restartNumberingAfterBreak="0">
    <w:nsid w:val="596B1AFF"/>
    <w:multiLevelType w:val="multilevel"/>
    <w:tmpl w:val="DBEEFDC0"/>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9" w15:restartNumberingAfterBreak="0">
    <w:nsid w:val="5C0C0460"/>
    <w:multiLevelType w:val="hybridMultilevel"/>
    <w:tmpl w:val="BAEA34F2"/>
    <w:lvl w:ilvl="0" w:tplc="66CCF760">
      <w:start w:val="1"/>
      <w:numFmt w:val="lowerLetter"/>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CC0774"/>
    <w:multiLevelType w:val="multilevel"/>
    <w:tmpl w:val="66B4A3A6"/>
    <w:lvl w:ilvl="0">
      <w:start w:val="1"/>
      <w:numFmt w:val="decimal"/>
      <w:pStyle w:val="Rule"/>
      <w:lvlText w:val="%1."/>
      <w:lvlJc w:val="left"/>
      <w:pPr>
        <w:ind w:left="360" w:hanging="360"/>
      </w:pPr>
      <w:rPr>
        <w:rFonts w:hint="default"/>
        <w:b/>
      </w:rPr>
    </w:lvl>
    <w:lvl w:ilvl="1">
      <w:start w:val="1"/>
      <w:numFmt w:val="decimal"/>
      <w:pStyle w:val="SubRule"/>
      <w:suff w:val="space"/>
      <w:lvlText w:val="%1.%2."/>
      <w:lvlJc w:val="left"/>
      <w:pPr>
        <w:ind w:left="79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7D6678"/>
    <w:multiLevelType w:val="multilevel"/>
    <w:tmpl w:val="9BC42B7C"/>
    <w:lvl w:ilvl="0">
      <w:start w:val="11"/>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E1604E"/>
    <w:multiLevelType w:val="hybridMultilevel"/>
    <w:tmpl w:val="926E18C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3" w15:restartNumberingAfterBreak="0">
    <w:nsid w:val="751F7CE9"/>
    <w:multiLevelType w:val="hybridMultilevel"/>
    <w:tmpl w:val="0D9EDA90"/>
    <w:lvl w:ilvl="0" w:tplc="28906DFE">
      <w:start w:val="5"/>
      <w:numFmt w:val="decimal"/>
      <w:lvlText w:val="%1"/>
      <w:lvlJc w:val="left"/>
      <w:pPr>
        <w:ind w:left="1069" w:hanging="360"/>
      </w:pPr>
      <w:rPr>
        <w:rFonts w:ascii="Times New Roman" w:hAnsi="Times New Roman" w:cs="Times New Roman" w:hint="default"/>
      </w:rPr>
    </w:lvl>
    <w:lvl w:ilvl="1" w:tplc="08090019">
      <w:start w:val="1"/>
      <w:numFmt w:val="lowerLetter"/>
      <w:lvlText w:val="%2."/>
      <w:lvlJc w:val="left"/>
      <w:pPr>
        <w:ind w:left="1789" w:hanging="360"/>
      </w:pPr>
      <w:rPr>
        <w:rFonts w:ascii="Times New Roman" w:hAnsi="Times New Roman" w:cs="Times New Roman"/>
      </w:rPr>
    </w:lvl>
    <w:lvl w:ilvl="2" w:tplc="0809001B">
      <w:start w:val="1"/>
      <w:numFmt w:val="lowerRoman"/>
      <w:lvlText w:val="%3."/>
      <w:lvlJc w:val="right"/>
      <w:pPr>
        <w:ind w:left="2509" w:hanging="180"/>
      </w:pPr>
      <w:rPr>
        <w:rFonts w:ascii="Times New Roman" w:hAnsi="Times New Roman" w:cs="Times New Roman"/>
      </w:rPr>
    </w:lvl>
    <w:lvl w:ilvl="3" w:tplc="0809000F">
      <w:start w:val="1"/>
      <w:numFmt w:val="decimal"/>
      <w:lvlText w:val="%4."/>
      <w:lvlJc w:val="left"/>
      <w:pPr>
        <w:ind w:left="3229" w:hanging="360"/>
      </w:pPr>
      <w:rPr>
        <w:rFonts w:ascii="Times New Roman" w:hAnsi="Times New Roman" w:cs="Times New Roman"/>
      </w:rPr>
    </w:lvl>
    <w:lvl w:ilvl="4" w:tplc="08090019">
      <w:start w:val="1"/>
      <w:numFmt w:val="lowerLetter"/>
      <w:lvlText w:val="%5."/>
      <w:lvlJc w:val="left"/>
      <w:pPr>
        <w:ind w:left="3949" w:hanging="360"/>
      </w:pPr>
      <w:rPr>
        <w:rFonts w:ascii="Times New Roman" w:hAnsi="Times New Roman" w:cs="Times New Roman"/>
      </w:rPr>
    </w:lvl>
    <w:lvl w:ilvl="5" w:tplc="0809001B">
      <w:start w:val="1"/>
      <w:numFmt w:val="lowerRoman"/>
      <w:lvlText w:val="%6."/>
      <w:lvlJc w:val="right"/>
      <w:pPr>
        <w:ind w:left="4669" w:hanging="180"/>
      </w:pPr>
      <w:rPr>
        <w:rFonts w:ascii="Times New Roman" w:hAnsi="Times New Roman" w:cs="Times New Roman"/>
      </w:rPr>
    </w:lvl>
    <w:lvl w:ilvl="6" w:tplc="0809000F">
      <w:start w:val="1"/>
      <w:numFmt w:val="decimal"/>
      <w:lvlText w:val="%7."/>
      <w:lvlJc w:val="left"/>
      <w:pPr>
        <w:ind w:left="5389" w:hanging="360"/>
      </w:pPr>
      <w:rPr>
        <w:rFonts w:ascii="Times New Roman" w:hAnsi="Times New Roman" w:cs="Times New Roman"/>
      </w:rPr>
    </w:lvl>
    <w:lvl w:ilvl="7" w:tplc="08090019">
      <w:start w:val="1"/>
      <w:numFmt w:val="lowerLetter"/>
      <w:lvlText w:val="%8."/>
      <w:lvlJc w:val="left"/>
      <w:pPr>
        <w:ind w:left="6109" w:hanging="360"/>
      </w:pPr>
      <w:rPr>
        <w:rFonts w:ascii="Times New Roman" w:hAnsi="Times New Roman" w:cs="Times New Roman"/>
      </w:rPr>
    </w:lvl>
    <w:lvl w:ilvl="8" w:tplc="0809001B">
      <w:start w:val="1"/>
      <w:numFmt w:val="lowerRoman"/>
      <w:lvlText w:val="%9."/>
      <w:lvlJc w:val="right"/>
      <w:pPr>
        <w:ind w:left="6829" w:hanging="180"/>
      </w:pPr>
      <w:rPr>
        <w:rFonts w:ascii="Times New Roman" w:hAnsi="Times New Roman" w:cs="Times New Roman"/>
      </w:rPr>
    </w:lvl>
  </w:abstractNum>
  <w:abstractNum w:abstractNumId="24" w15:restartNumberingAfterBreak="0">
    <w:nsid w:val="7621204E"/>
    <w:multiLevelType w:val="hybridMultilevel"/>
    <w:tmpl w:val="17CA04C2"/>
    <w:lvl w:ilvl="0" w:tplc="08090001">
      <w:start w:val="1"/>
      <w:numFmt w:val="bullet"/>
      <w:lvlText w:val=""/>
      <w:lvlJc w:val="left"/>
      <w:pPr>
        <w:ind w:left="1440" w:hanging="360"/>
      </w:pPr>
      <w:rPr>
        <w:rFonts w:ascii="Symbol" w:hAnsi="Symbol"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Times New Roman" w:hint="default"/>
      </w:rPr>
    </w:lvl>
    <w:lvl w:ilvl="3" w:tplc="08090001">
      <w:start w:val="1"/>
      <w:numFmt w:val="bullet"/>
      <w:lvlText w:val=""/>
      <w:lvlJc w:val="left"/>
      <w:pPr>
        <w:ind w:left="3600" w:hanging="360"/>
      </w:pPr>
      <w:rPr>
        <w:rFonts w:ascii="Symbol" w:hAnsi="Symbol" w:cs="Times New Roman"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Times New Roman" w:hint="default"/>
      </w:rPr>
    </w:lvl>
    <w:lvl w:ilvl="6" w:tplc="08090001">
      <w:start w:val="1"/>
      <w:numFmt w:val="bullet"/>
      <w:lvlText w:val=""/>
      <w:lvlJc w:val="left"/>
      <w:pPr>
        <w:ind w:left="5760" w:hanging="360"/>
      </w:pPr>
      <w:rPr>
        <w:rFonts w:ascii="Symbol" w:hAnsi="Symbol" w:cs="Times New Roman"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Times New Roman" w:hint="default"/>
      </w:rPr>
    </w:lvl>
  </w:abstractNum>
  <w:abstractNum w:abstractNumId="25" w15:restartNumberingAfterBreak="0">
    <w:nsid w:val="79E401D3"/>
    <w:multiLevelType w:val="hybridMultilevel"/>
    <w:tmpl w:val="88C8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B972D7"/>
    <w:multiLevelType w:val="multilevel"/>
    <w:tmpl w:val="AB1CFAB8"/>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7"/>
  </w:num>
  <w:num w:numId="2">
    <w:abstractNumId w:val="24"/>
  </w:num>
  <w:num w:numId="3">
    <w:abstractNumId w:val="12"/>
  </w:num>
  <w:num w:numId="4">
    <w:abstractNumId w:val="11"/>
  </w:num>
  <w:num w:numId="5">
    <w:abstractNumId w:val="23"/>
  </w:num>
  <w:num w:numId="6">
    <w:abstractNumId w:val="13"/>
  </w:num>
  <w:num w:numId="7">
    <w:abstractNumId w:val="1"/>
  </w:num>
  <w:num w:numId="8">
    <w:abstractNumId w:val="25"/>
  </w:num>
  <w:num w:numId="9">
    <w:abstractNumId w:val="8"/>
  </w:num>
  <w:num w:numId="10">
    <w:abstractNumId w:val="18"/>
  </w:num>
  <w:num w:numId="11">
    <w:abstractNumId w:val="26"/>
  </w:num>
  <w:num w:numId="12">
    <w:abstractNumId w:val="21"/>
  </w:num>
  <w:num w:numId="13">
    <w:abstractNumId w:val="14"/>
  </w:num>
  <w:num w:numId="14">
    <w:abstractNumId w:val="16"/>
  </w:num>
  <w:num w:numId="15">
    <w:abstractNumId w:val="5"/>
  </w:num>
  <w:num w:numId="16">
    <w:abstractNumId w:val="10"/>
  </w:num>
  <w:num w:numId="17">
    <w:abstractNumId w:val="2"/>
  </w:num>
  <w:num w:numId="18">
    <w:abstractNumId w:val="3"/>
  </w:num>
  <w:num w:numId="19">
    <w:abstractNumId w:val="15"/>
  </w:num>
  <w:num w:numId="20">
    <w:abstractNumId w:val="20"/>
  </w:num>
  <w:num w:numId="21">
    <w:abstractNumId w:val="7"/>
  </w:num>
  <w:num w:numId="22">
    <w:abstractNumId w:val="0"/>
  </w:num>
  <w:num w:numId="23">
    <w:abstractNumId w:val="19"/>
  </w:num>
  <w:num w:numId="24">
    <w:abstractNumId w:val="6"/>
  </w:num>
  <w:num w:numId="25">
    <w:abstractNumId w:val="4"/>
  </w:num>
  <w:num w:numId="26">
    <w:abstractNumId w:val="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CC"/>
    <w:rsid w:val="00010D57"/>
    <w:rsid w:val="000159F7"/>
    <w:rsid w:val="00017B56"/>
    <w:rsid w:val="000219F8"/>
    <w:rsid w:val="00030A1F"/>
    <w:rsid w:val="00032175"/>
    <w:rsid w:val="00057B64"/>
    <w:rsid w:val="00057E26"/>
    <w:rsid w:val="00060105"/>
    <w:rsid w:val="00065132"/>
    <w:rsid w:val="00067B84"/>
    <w:rsid w:val="00074A7F"/>
    <w:rsid w:val="000759AD"/>
    <w:rsid w:val="000850B3"/>
    <w:rsid w:val="00094182"/>
    <w:rsid w:val="00096BCA"/>
    <w:rsid w:val="000A3A2E"/>
    <w:rsid w:val="000B38E9"/>
    <w:rsid w:val="000E1E08"/>
    <w:rsid w:val="000E43A7"/>
    <w:rsid w:val="000F0396"/>
    <w:rsid w:val="000F255E"/>
    <w:rsid w:val="000F29A6"/>
    <w:rsid w:val="000F497E"/>
    <w:rsid w:val="001034DC"/>
    <w:rsid w:val="00105A40"/>
    <w:rsid w:val="00106FD3"/>
    <w:rsid w:val="00114B25"/>
    <w:rsid w:val="00123781"/>
    <w:rsid w:val="00140679"/>
    <w:rsid w:val="0017169C"/>
    <w:rsid w:val="001A3509"/>
    <w:rsid w:val="001B3F46"/>
    <w:rsid w:val="001B47B4"/>
    <w:rsid w:val="001D352E"/>
    <w:rsid w:val="001E0D2B"/>
    <w:rsid w:val="001E7996"/>
    <w:rsid w:val="001F42BA"/>
    <w:rsid w:val="002048CE"/>
    <w:rsid w:val="00207EEF"/>
    <w:rsid w:val="00210C9F"/>
    <w:rsid w:val="00215A8D"/>
    <w:rsid w:val="002163DF"/>
    <w:rsid w:val="00226079"/>
    <w:rsid w:val="00233198"/>
    <w:rsid w:val="00233BDF"/>
    <w:rsid w:val="00233EBF"/>
    <w:rsid w:val="00237975"/>
    <w:rsid w:val="00242B64"/>
    <w:rsid w:val="00243448"/>
    <w:rsid w:val="00244FC4"/>
    <w:rsid w:val="00251032"/>
    <w:rsid w:val="002511A6"/>
    <w:rsid w:val="002549B1"/>
    <w:rsid w:val="002710E8"/>
    <w:rsid w:val="00284508"/>
    <w:rsid w:val="002845FB"/>
    <w:rsid w:val="00285D07"/>
    <w:rsid w:val="00290E4B"/>
    <w:rsid w:val="0029672C"/>
    <w:rsid w:val="002A19EE"/>
    <w:rsid w:val="002B1F5F"/>
    <w:rsid w:val="002B74A0"/>
    <w:rsid w:val="002C1C19"/>
    <w:rsid w:val="002E02FD"/>
    <w:rsid w:val="002F032E"/>
    <w:rsid w:val="002F3484"/>
    <w:rsid w:val="00307FC9"/>
    <w:rsid w:val="00322477"/>
    <w:rsid w:val="0032351C"/>
    <w:rsid w:val="003455E3"/>
    <w:rsid w:val="00364202"/>
    <w:rsid w:val="00365670"/>
    <w:rsid w:val="00367F2B"/>
    <w:rsid w:val="00370563"/>
    <w:rsid w:val="003A02FE"/>
    <w:rsid w:val="003B1D5B"/>
    <w:rsid w:val="003B476D"/>
    <w:rsid w:val="003B5C8F"/>
    <w:rsid w:val="003C0856"/>
    <w:rsid w:val="003C704E"/>
    <w:rsid w:val="003D1F96"/>
    <w:rsid w:val="0040658C"/>
    <w:rsid w:val="0041744D"/>
    <w:rsid w:val="00433529"/>
    <w:rsid w:val="00434482"/>
    <w:rsid w:val="004400AA"/>
    <w:rsid w:val="0044016D"/>
    <w:rsid w:val="0044384B"/>
    <w:rsid w:val="004535EA"/>
    <w:rsid w:val="00456911"/>
    <w:rsid w:val="00456F2E"/>
    <w:rsid w:val="004666E9"/>
    <w:rsid w:val="00471EC6"/>
    <w:rsid w:val="004767F4"/>
    <w:rsid w:val="00482712"/>
    <w:rsid w:val="00495D7D"/>
    <w:rsid w:val="00496EB8"/>
    <w:rsid w:val="004A465A"/>
    <w:rsid w:val="004B7F78"/>
    <w:rsid w:val="004C1840"/>
    <w:rsid w:val="004C502E"/>
    <w:rsid w:val="004C5A96"/>
    <w:rsid w:val="004C7956"/>
    <w:rsid w:val="004D207E"/>
    <w:rsid w:val="004D2747"/>
    <w:rsid w:val="004D338D"/>
    <w:rsid w:val="004E2427"/>
    <w:rsid w:val="004E7D62"/>
    <w:rsid w:val="004F4251"/>
    <w:rsid w:val="00503428"/>
    <w:rsid w:val="00514833"/>
    <w:rsid w:val="00524CCA"/>
    <w:rsid w:val="00526906"/>
    <w:rsid w:val="00534635"/>
    <w:rsid w:val="00540F9B"/>
    <w:rsid w:val="005420C2"/>
    <w:rsid w:val="0055261E"/>
    <w:rsid w:val="00555AC4"/>
    <w:rsid w:val="00576007"/>
    <w:rsid w:val="00581E1D"/>
    <w:rsid w:val="005A2A56"/>
    <w:rsid w:val="005A3047"/>
    <w:rsid w:val="005A46D0"/>
    <w:rsid w:val="005C350B"/>
    <w:rsid w:val="005C7043"/>
    <w:rsid w:val="005C7AD4"/>
    <w:rsid w:val="005D11CA"/>
    <w:rsid w:val="005D3393"/>
    <w:rsid w:val="005D6F86"/>
    <w:rsid w:val="005D7B9C"/>
    <w:rsid w:val="005E2A79"/>
    <w:rsid w:val="005F0208"/>
    <w:rsid w:val="005F2C28"/>
    <w:rsid w:val="00613005"/>
    <w:rsid w:val="00613F09"/>
    <w:rsid w:val="00617A39"/>
    <w:rsid w:val="00617D8E"/>
    <w:rsid w:val="00634205"/>
    <w:rsid w:val="00642F28"/>
    <w:rsid w:val="00647883"/>
    <w:rsid w:val="006663DE"/>
    <w:rsid w:val="00670963"/>
    <w:rsid w:val="0068158E"/>
    <w:rsid w:val="00695107"/>
    <w:rsid w:val="00696623"/>
    <w:rsid w:val="006A6D97"/>
    <w:rsid w:val="006B1768"/>
    <w:rsid w:val="006C2EB8"/>
    <w:rsid w:val="006D17CA"/>
    <w:rsid w:val="006E3DA8"/>
    <w:rsid w:val="006E436B"/>
    <w:rsid w:val="006F2309"/>
    <w:rsid w:val="007035B6"/>
    <w:rsid w:val="00706CBE"/>
    <w:rsid w:val="00725412"/>
    <w:rsid w:val="007345B8"/>
    <w:rsid w:val="00740F3A"/>
    <w:rsid w:val="00741BB0"/>
    <w:rsid w:val="007434E3"/>
    <w:rsid w:val="00747401"/>
    <w:rsid w:val="007509A3"/>
    <w:rsid w:val="00753368"/>
    <w:rsid w:val="0077194B"/>
    <w:rsid w:val="00787513"/>
    <w:rsid w:val="00791FDC"/>
    <w:rsid w:val="007B4B62"/>
    <w:rsid w:val="007B4E45"/>
    <w:rsid w:val="007B67DC"/>
    <w:rsid w:val="007D56AC"/>
    <w:rsid w:val="007D69F8"/>
    <w:rsid w:val="007E1382"/>
    <w:rsid w:val="007F0E5A"/>
    <w:rsid w:val="00801526"/>
    <w:rsid w:val="008066EE"/>
    <w:rsid w:val="00812CD1"/>
    <w:rsid w:val="00813943"/>
    <w:rsid w:val="00813ED1"/>
    <w:rsid w:val="0084077E"/>
    <w:rsid w:val="00861C65"/>
    <w:rsid w:val="00863E7A"/>
    <w:rsid w:val="00864503"/>
    <w:rsid w:val="00895CEE"/>
    <w:rsid w:val="008B1986"/>
    <w:rsid w:val="008B44F2"/>
    <w:rsid w:val="008B5BCA"/>
    <w:rsid w:val="008B65AC"/>
    <w:rsid w:val="008C2572"/>
    <w:rsid w:val="008D4AB7"/>
    <w:rsid w:val="008E037E"/>
    <w:rsid w:val="008F2484"/>
    <w:rsid w:val="008F5448"/>
    <w:rsid w:val="00901B94"/>
    <w:rsid w:val="00910BCB"/>
    <w:rsid w:val="00913953"/>
    <w:rsid w:val="009158A6"/>
    <w:rsid w:val="00923559"/>
    <w:rsid w:val="009270D9"/>
    <w:rsid w:val="00930C8D"/>
    <w:rsid w:val="009524A6"/>
    <w:rsid w:val="009627BD"/>
    <w:rsid w:val="009705AB"/>
    <w:rsid w:val="00980532"/>
    <w:rsid w:val="00981396"/>
    <w:rsid w:val="009833DB"/>
    <w:rsid w:val="00987284"/>
    <w:rsid w:val="009A1345"/>
    <w:rsid w:val="009A2B3F"/>
    <w:rsid w:val="009A48C5"/>
    <w:rsid w:val="009B4CF5"/>
    <w:rsid w:val="009B503F"/>
    <w:rsid w:val="009C4997"/>
    <w:rsid w:val="009D2F6D"/>
    <w:rsid w:val="009D5426"/>
    <w:rsid w:val="009E64DF"/>
    <w:rsid w:val="009E6A47"/>
    <w:rsid w:val="009F34F0"/>
    <w:rsid w:val="009F60F4"/>
    <w:rsid w:val="009F69B6"/>
    <w:rsid w:val="00A05D14"/>
    <w:rsid w:val="00A073B7"/>
    <w:rsid w:val="00A1680B"/>
    <w:rsid w:val="00A25689"/>
    <w:rsid w:val="00A2710C"/>
    <w:rsid w:val="00A3122F"/>
    <w:rsid w:val="00A31D7C"/>
    <w:rsid w:val="00A32E48"/>
    <w:rsid w:val="00A37569"/>
    <w:rsid w:val="00A40E4F"/>
    <w:rsid w:val="00A533F6"/>
    <w:rsid w:val="00A53539"/>
    <w:rsid w:val="00A5532C"/>
    <w:rsid w:val="00A66F9E"/>
    <w:rsid w:val="00A71E19"/>
    <w:rsid w:val="00A734DF"/>
    <w:rsid w:val="00A76CAE"/>
    <w:rsid w:val="00A8193B"/>
    <w:rsid w:val="00A85800"/>
    <w:rsid w:val="00A97E25"/>
    <w:rsid w:val="00AB305F"/>
    <w:rsid w:val="00AD31D8"/>
    <w:rsid w:val="00AE0084"/>
    <w:rsid w:val="00B02300"/>
    <w:rsid w:val="00B05D1D"/>
    <w:rsid w:val="00B05E29"/>
    <w:rsid w:val="00B0765F"/>
    <w:rsid w:val="00B1391C"/>
    <w:rsid w:val="00B15BF6"/>
    <w:rsid w:val="00B21529"/>
    <w:rsid w:val="00B3148C"/>
    <w:rsid w:val="00B36E18"/>
    <w:rsid w:val="00B40315"/>
    <w:rsid w:val="00B4449E"/>
    <w:rsid w:val="00B45411"/>
    <w:rsid w:val="00B475BB"/>
    <w:rsid w:val="00B50B57"/>
    <w:rsid w:val="00B56733"/>
    <w:rsid w:val="00B63E7F"/>
    <w:rsid w:val="00B87391"/>
    <w:rsid w:val="00BA5683"/>
    <w:rsid w:val="00BB0240"/>
    <w:rsid w:val="00BB25CF"/>
    <w:rsid w:val="00BB64D7"/>
    <w:rsid w:val="00BD0ECD"/>
    <w:rsid w:val="00BD3964"/>
    <w:rsid w:val="00BD4CAD"/>
    <w:rsid w:val="00C00BF9"/>
    <w:rsid w:val="00C16A82"/>
    <w:rsid w:val="00C17A86"/>
    <w:rsid w:val="00C30B1C"/>
    <w:rsid w:val="00C366D0"/>
    <w:rsid w:val="00C40574"/>
    <w:rsid w:val="00C449C3"/>
    <w:rsid w:val="00C520C5"/>
    <w:rsid w:val="00C81E3D"/>
    <w:rsid w:val="00C84DDA"/>
    <w:rsid w:val="00C90998"/>
    <w:rsid w:val="00C918EC"/>
    <w:rsid w:val="00C95651"/>
    <w:rsid w:val="00C96730"/>
    <w:rsid w:val="00CA13A2"/>
    <w:rsid w:val="00CB1D05"/>
    <w:rsid w:val="00CB4946"/>
    <w:rsid w:val="00CC4BDE"/>
    <w:rsid w:val="00CD348D"/>
    <w:rsid w:val="00CD4016"/>
    <w:rsid w:val="00D0130C"/>
    <w:rsid w:val="00D01E74"/>
    <w:rsid w:val="00D12397"/>
    <w:rsid w:val="00D127AF"/>
    <w:rsid w:val="00D12F03"/>
    <w:rsid w:val="00D135C1"/>
    <w:rsid w:val="00D14007"/>
    <w:rsid w:val="00D15899"/>
    <w:rsid w:val="00D45665"/>
    <w:rsid w:val="00D64E48"/>
    <w:rsid w:val="00D67943"/>
    <w:rsid w:val="00D71743"/>
    <w:rsid w:val="00D71B09"/>
    <w:rsid w:val="00D735D0"/>
    <w:rsid w:val="00D772E9"/>
    <w:rsid w:val="00D8219C"/>
    <w:rsid w:val="00D83368"/>
    <w:rsid w:val="00D83698"/>
    <w:rsid w:val="00D86BAF"/>
    <w:rsid w:val="00D97F4C"/>
    <w:rsid w:val="00DA607B"/>
    <w:rsid w:val="00DB1E15"/>
    <w:rsid w:val="00DC71CC"/>
    <w:rsid w:val="00DC78A1"/>
    <w:rsid w:val="00DD2F44"/>
    <w:rsid w:val="00DE68B9"/>
    <w:rsid w:val="00E033A0"/>
    <w:rsid w:val="00E2351D"/>
    <w:rsid w:val="00E24D24"/>
    <w:rsid w:val="00E253E9"/>
    <w:rsid w:val="00E345B1"/>
    <w:rsid w:val="00E37480"/>
    <w:rsid w:val="00E512FC"/>
    <w:rsid w:val="00E64145"/>
    <w:rsid w:val="00E71C01"/>
    <w:rsid w:val="00E7219C"/>
    <w:rsid w:val="00E7742A"/>
    <w:rsid w:val="00E954A9"/>
    <w:rsid w:val="00EB422D"/>
    <w:rsid w:val="00ED18E0"/>
    <w:rsid w:val="00EE1158"/>
    <w:rsid w:val="00EF7F16"/>
    <w:rsid w:val="00F050BC"/>
    <w:rsid w:val="00F0789F"/>
    <w:rsid w:val="00F2394D"/>
    <w:rsid w:val="00F433EA"/>
    <w:rsid w:val="00F45CB3"/>
    <w:rsid w:val="00F76FD8"/>
    <w:rsid w:val="00F80E26"/>
    <w:rsid w:val="00F824ED"/>
    <w:rsid w:val="00F972AF"/>
    <w:rsid w:val="00FA5910"/>
    <w:rsid w:val="00FB1EE9"/>
    <w:rsid w:val="00FB76B9"/>
    <w:rsid w:val="00FC1029"/>
    <w:rsid w:val="00FC2E4B"/>
    <w:rsid w:val="00FF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B47B49"/>
  <w15:chartTrackingRefBased/>
  <w15:docId w15:val="{7FEA3C79-5FB6-4447-8C87-7ED0C0AA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hAnsi="Calibri"/>
      <w:sz w:val="22"/>
      <w:szCs w:val="22"/>
      <w:lang w:val="en-GB" w:eastAsia="en-GB"/>
    </w:rPr>
  </w:style>
  <w:style w:type="paragraph" w:styleId="Heading1">
    <w:name w:val="heading 1"/>
    <w:basedOn w:val="Normal"/>
    <w:next w:val="Normal"/>
    <w:qFormat/>
    <w:rsid w:val="008B44F2"/>
    <w:pPr>
      <w:keepNext/>
      <w:spacing w:before="240" w:after="60"/>
      <w:jc w:val="center"/>
      <w:outlineLvl w:val="0"/>
    </w:pPr>
    <w:rPr>
      <w:rFonts w:ascii="Arial" w:hAnsi="Arial" w:cs="Arial"/>
      <w:b/>
      <w:bCs/>
      <w:kern w:val="32"/>
      <w:sz w:val="32"/>
      <w:szCs w:val="32"/>
    </w:rPr>
  </w:style>
  <w:style w:type="paragraph" w:styleId="Heading2">
    <w:name w:val="heading 2"/>
    <w:basedOn w:val="Normal"/>
    <w:next w:val="Normal"/>
    <w:qFormat/>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NoSpacing">
    <w:name w:val="No Spacing"/>
    <w:link w:val="NoSpacingChar"/>
    <w:qFormat/>
    <w:rPr>
      <w:rFonts w:ascii="Calibri" w:hAnsi="Calibri"/>
      <w:sz w:val="22"/>
      <w:szCs w:val="22"/>
      <w:lang w:val="en-GB" w:eastAsia="en-GB"/>
    </w:rPr>
  </w:style>
  <w:style w:type="paragraph" w:customStyle="1" w:styleId="ColorfulList-Accent11">
    <w:name w:val="Colorful List - Accent 11"/>
    <w:basedOn w:val="Normal"/>
    <w:qFormat/>
    <w:rsid w:val="00DE68B9"/>
    <w:pPr>
      <w:ind w:left="709" w:hanging="709"/>
      <w:jc w:val="both"/>
    </w:pPr>
    <w:rPr>
      <w:rFonts w:ascii="Arial" w:hAnsi="Arial" w:cs="Arial"/>
    </w:rPr>
  </w:style>
  <w:style w:type="character" w:customStyle="1" w:styleId="Heading2Char">
    <w:name w:val="Heading 2 Char"/>
    <w:rPr>
      <w:rFonts w:ascii="Cambria" w:hAnsi="Cambria" w:cs="Times New Roman"/>
      <w:b/>
      <w:bCs/>
      <w:color w:val="4F81BD"/>
      <w:sz w:val="26"/>
      <w:szCs w:val="26"/>
    </w:rPr>
  </w:style>
  <w:style w:type="paragraph" w:customStyle="1" w:styleId="SubRule">
    <w:name w:val="SubRule"/>
    <w:basedOn w:val="Normal"/>
    <w:link w:val="SubRuleChar"/>
    <w:qFormat/>
    <w:rsid w:val="00065132"/>
    <w:pPr>
      <w:numPr>
        <w:ilvl w:val="1"/>
        <w:numId w:val="20"/>
      </w:numPr>
      <w:spacing w:after="0" w:line="360" w:lineRule="auto"/>
      <w:ind w:left="788" w:hanging="431"/>
    </w:pPr>
    <w:rPr>
      <w:lang w:val="en-US" w:eastAsia="en-US" w:bidi="en-US"/>
    </w:rPr>
  </w:style>
  <w:style w:type="character" w:customStyle="1" w:styleId="SubRuleChar">
    <w:name w:val="SubRule Char"/>
    <w:link w:val="SubRule"/>
    <w:rsid w:val="00065132"/>
    <w:rPr>
      <w:rFonts w:ascii="Calibri" w:hAnsi="Calibri"/>
      <w:sz w:val="22"/>
      <w:szCs w:val="22"/>
      <w:lang w:bidi="en-US"/>
    </w:rPr>
  </w:style>
  <w:style w:type="character" w:styleId="CommentReference">
    <w:name w:val="annotation reference"/>
    <w:rsid w:val="002845FB"/>
    <w:rPr>
      <w:sz w:val="16"/>
      <w:szCs w:val="16"/>
    </w:rPr>
  </w:style>
  <w:style w:type="paragraph" w:styleId="CommentText">
    <w:name w:val="annotation text"/>
    <w:basedOn w:val="Normal"/>
    <w:link w:val="CommentTextChar"/>
    <w:rsid w:val="002845FB"/>
    <w:pPr>
      <w:spacing w:after="0" w:line="240" w:lineRule="auto"/>
    </w:pPr>
    <w:rPr>
      <w:rFonts w:ascii="Times New Roman" w:hAnsi="Times New Roman"/>
      <w:sz w:val="20"/>
      <w:szCs w:val="20"/>
      <w:lang w:val="fi-FI" w:eastAsia="fi-FI"/>
    </w:rPr>
  </w:style>
  <w:style w:type="character" w:customStyle="1" w:styleId="CommentTextChar">
    <w:name w:val="Comment Text Char"/>
    <w:link w:val="CommentText"/>
    <w:rsid w:val="002845FB"/>
    <w:rPr>
      <w:lang w:val="fi-FI" w:eastAsia="fi-FI"/>
    </w:rPr>
  </w:style>
  <w:style w:type="character" w:styleId="Hyperlink">
    <w:name w:val="Hyperlink"/>
    <w:rsid w:val="00DE68B9"/>
    <w:rPr>
      <w:color w:val="0000FF"/>
      <w:u w:val="single"/>
    </w:rPr>
  </w:style>
  <w:style w:type="paragraph" w:customStyle="1" w:styleId="Rule">
    <w:name w:val="Rule"/>
    <w:basedOn w:val="NoSpacing"/>
    <w:link w:val="RuleChar"/>
    <w:qFormat/>
    <w:rsid w:val="009B503F"/>
    <w:pPr>
      <w:numPr>
        <w:numId w:val="20"/>
      </w:numPr>
      <w:spacing w:before="120" w:after="120"/>
    </w:pPr>
    <w:rPr>
      <w:rFonts w:ascii="Arial" w:hAnsi="Arial" w:cs="Arial"/>
      <w:b/>
    </w:rPr>
  </w:style>
  <w:style w:type="paragraph" w:styleId="Header">
    <w:name w:val="header"/>
    <w:basedOn w:val="Normal"/>
    <w:link w:val="HeaderChar"/>
    <w:rsid w:val="009B503F"/>
    <w:pPr>
      <w:tabs>
        <w:tab w:val="center" w:pos="4513"/>
        <w:tab w:val="right" w:pos="9026"/>
      </w:tabs>
    </w:pPr>
  </w:style>
  <w:style w:type="character" w:customStyle="1" w:styleId="NoSpacingChar">
    <w:name w:val="No Spacing Char"/>
    <w:link w:val="NoSpacing"/>
    <w:rsid w:val="009B503F"/>
    <w:rPr>
      <w:rFonts w:ascii="Calibri" w:hAnsi="Calibri"/>
      <w:sz w:val="22"/>
      <w:szCs w:val="22"/>
    </w:rPr>
  </w:style>
  <w:style w:type="character" w:customStyle="1" w:styleId="RuleChar">
    <w:name w:val="Rule Char"/>
    <w:link w:val="Rule"/>
    <w:rsid w:val="009B503F"/>
    <w:rPr>
      <w:rFonts w:ascii="Arial" w:hAnsi="Arial" w:cs="Arial"/>
      <w:b/>
      <w:sz w:val="22"/>
      <w:szCs w:val="22"/>
    </w:rPr>
  </w:style>
  <w:style w:type="character" w:customStyle="1" w:styleId="HeaderChar">
    <w:name w:val="Header Char"/>
    <w:link w:val="Header"/>
    <w:rsid w:val="009B503F"/>
    <w:rPr>
      <w:rFonts w:ascii="Calibri" w:hAnsi="Calibri"/>
      <w:sz w:val="22"/>
      <w:szCs w:val="22"/>
    </w:rPr>
  </w:style>
  <w:style w:type="paragraph" w:styleId="Footer">
    <w:name w:val="footer"/>
    <w:basedOn w:val="Normal"/>
    <w:link w:val="FooterChar"/>
    <w:rsid w:val="009B503F"/>
    <w:pPr>
      <w:tabs>
        <w:tab w:val="center" w:pos="4513"/>
        <w:tab w:val="right" w:pos="9026"/>
      </w:tabs>
    </w:pPr>
  </w:style>
  <w:style w:type="character" w:customStyle="1" w:styleId="FooterChar">
    <w:name w:val="Footer Char"/>
    <w:link w:val="Footer"/>
    <w:rsid w:val="009B503F"/>
    <w:rPr>
      <w:rFonts w:ascii="Calibri" w:hAnsi="Calibri"/>
      <w:sz w:val="22"/>
      <w:szCs w:val="22"/>
    </w:rPr>
  </w:style>
  <w:style w:type="paragraph" w:styleId="ListParagraph">
    <w:name w:val="List Paragraph"/>
    <w:basedOn w:val="Normal"/>
    <w:uiPriority w:val="72"/>
    <w:qFormat/>
    <w:rsid w:val="00FA5910"/>
    <w:pPr>
      <w:ind w:left="720"/>
    </w:pPr>
  </w:style>
  <w:style w:type="paragraph" w:customStyle="1" w:styleId="colorful0020list0020002d0020accent00201">
    <w:name w:val="colorful_0020list_0020_002d_0020accent_00201"/>
    <w:basedOn w:val="Normal"/>
    <w:rsid w:val="00CC4BDE"/>
    <w:pPr>
      <w:spacing w:line="260" w:lineRule="atLeast"/>
      <w:ind w:left="700" w:hanging="700"/>
      <w:jc w:val="both"/>
    </w:pPr>
    <w:rPr>
      <w:rFonts w:ascii="Arial" w:hAnsi="Arial" w:cs="Arial"/>
    </w:rPr>
  </w:style>
  <w:style w:type="character" w:customStyle="1" w:styleId="colorful0020list0020002d0020accent00201char1">
    <w:name w:val="colorful_0020list_0020_002d_0020accent_00201__char1"/>
    <w:rsid w:val="00CC4BDE"/>
    <w:rPr>
      <w:rFonts w:ascii="Arial" w:hAnsi="Arial" w:cs="Arial" w:hint="default"/>
      <w:strike w:val="0"/>
      <w:dstrike w:val="0"/>
      <w:sz w:val="22"/>
      <w:szCs w:val="22"/>
      <w:u w:val="none"/>
      <w:effect w:val="none"/>
    </w:rPr>
  </w:style>
  <w:style w:type="table" w:styleId="TableGrid">
    <w:name w:val="Table Grid"/>
    <w:basedOn w:val="TableNormal"/>
    <w:rsid w:val="005A3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A3047"/>
    <w:rPr>
      <w:b/>
      <w:bCs/>
    </w:rPr>
  </w:style>
  <w:style w:type="character" w:styleId="Emphasis">
    <w:name w:val="Emphasis"/>
    <w:uiPriority w:val="20"/>
    <w:qFormat/>
    <w:rsid w:val="009A48C5"/>
    <w:rPr>
      <w:i/>
      <w:iCs/>
    </w:rPr>
  </w:style>
  <w:style w:type="paragraph" w:styleId="Subtitle">
    <w:name w:val="Subtitle"/>
    <w:basedOn w:val="Normal"/>
    <w:next w:val="Normal"/>
    <w:link w:val="SubtitleChar"/>
    <w:qFormat/>
    <w:rsid w:val="009158A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9158A6"/>
    <w:rPr>
      <w:rFonts w:asciiTheme="minorHAnsi" w:eastAsiaTheme="minorEastAsia" w:hAnsiTheme="minorHAnsi" w:cstheme="minorBidi"/>
      <w:color w:val="5A5A5A" w:themeColor="text1" w:themeTint="A5"/>
      <w:spacing w:val="15"/>
      <w:sz w:val="22"/>
      <w:szCs w:val="22"/>
      <w:lang w:val="en-GB" w:eastAsia="en-GB"/>
    </w:rPr>
  </w:style>
  <w:style w:type="table" w:styleId="GridTable5Dark-Accent1">
    <w:name w:val="Grid Table 5 Dark Accent 1"/>
    <w:basedOn w:val="TableNormal"/>
    <w:uiPriority w:val="50"/>
    <w:rsid w:val="00E641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UnresolvedMention">
    <w:name w:val="Unresolved Mention"/>
    <w:basedOn w:val="DefaultParagraphFont"/>
    <w:uiPriority w:val="99"/>
    <w:semiHidden/>
    <w:unhideWhenUsed/>
    <w:rsid w:val="00BB25CF"/>
    <w:rPr>
      <w:color w:val="605E5C"/>
      <w:shd w:val="clear" w:color="auto" w:fill="E1DFDD"/>
    </w:rPr>
  </w:style>
  <w:style w:type="character" w:styleId="FollowedHyperlink">
    <w:name w:val="FollowedHyperlink"/>
    <w:basedOn w:val="DefaultParagraphFont"/>
    <w:rsid w:val="00BB25CF"/>
    <w:rPr>
      <w:color w:val="954F72" w:themeColor="followedHyperlink"/>
      <w:u w:val="single"/>
    </w:rPr>
  </w:style>
  <w:style w:type="table" w:styleId="ListTable3-Accent5">
    <w:name w:val="List Table 3 Accent 5"/>
    <w:basedOn w:val="TableNormal"/>
    <w:uiPriority w:val="48"/>
    <w:rsid w:val="009B4CF5"/>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3177">
      <w:bodyDiv w:val="1"/>
      <w:marLeft w:val="720"/>
      <w:marRight w:val="720"/>
      <w:marTop w:val="720"/>
      <w:marBottom w:val="7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office.com/r/1vPZJbHsk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chat.whatsapp.com/FASa4X9Wg8l4PITrv6Tef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mblesyachtclub.co.uk/admin/?page_id=4001"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mumblesyachtclub.co.uk/admin/?page_id=398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4C86B-3F93-4986-A289-497FB18B1DF4}">
  <ds:schemaRefs>
    <ds:schemaRef ds:uri="http://schemas.openxmlformats.org/officeDocument/2006/bibliography"/>
  </ds:schemaRefs>
</ds:datastoreItem>
</file>

<file path=docMetadata/LabelInfo.xml><?xml version="1.0" encoding="utf-8"?>
<clbl:labelList xmlns:clbl="http://schemas.microsoft.com/office/2020/mipLabelMetadata">
  <clbl:label id="{6be7ebee-5b98-4973-86ef-ae3752ea54e7}" enabled="1" method="Privileged" siteId="{b9fec68c-c92d-461e-9a97-3d03a0f18b82}" contentBits="0" removed="0"/>
</clbl:labelList>
</file>

<file path=docProps/app.xml><?xml version="1.0" encoding="utf-8"?>
<Properties xmlns="http://schemas.openxmlformats.org/officeDocument/2006/extended-properties" xmlns:vt="http://schemas.openxmlformats.org/officeDocument/2006/docPropsVTypes">
  <Template>Normal</Template>
  <TotalTime>53</TotalTime>
  <Pages>7</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LOGO IF Possible</vt:lpstr>
    </vt:vector>
  </TitlesOfParts>
  <Company>Hewlett-Packard Company</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IF Possible</dc:title>
  <dc:subject/>
  <dc:creator>Jan Rayment</dc:creator>
  <cp:keywords/>
  <cp:lastModifiedBy>Woffinden, Richard</cp:lastModifiedBy>
  <cp:revision>35</cp:revision>
  <cp:lastPrinted>2021-06-30T11:55:00Z</cp:lastPrinted>
  <dcterms:created xsi:type="dcterms:W3CDTF">2021-07-12T08:35:00Z</dcterms:created>
  <dcterms:modified xsi:type="dcterms:W3CDTF">2021-07-12T09:29:00Z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7ebee-5b98-4973-86ef-ae3752ea54e7_Enabled">
    <vt:lpwstr>true</vt:lpwstr>
  </property>
  <property fmtid="{D5CDD505-2E9C-101B-9397-08002B2CF9AE}" pid="3" name="MSIP_Label_6be7ebee-5b98-4973-86ef-ae3752ea54e7_SetDate">
    <vt:lpwstr>2021-05-18T16:57:27Z</vt:lpwstr>
  </property>
  <property fmtid="{D5CDD505-2E9C-101B-9397-08002B2CF9AE}" pid="4" name="MSIP_Label_6be7ebee-5b98-4973-86ef-ae3752ea54e7_Method">
    <vt:lpwstr>Privileged</vt:lpwstr>
  </property>
  <property fmtid="{D5CDD505-2E9C-101B-9397-08002B2CF9AE}" pid="5" name="MSIP_Label_6be7ebee-5b98-4973-86ef-ae3752ea54e7_Name">
    <vt:lpwstr>Customer Classification</vt:lpwstr>
  </property>
  <property fmtid="{D5CDD505-2E9C-101B-9397-08002B2CF9AE}" pid="6" name="MSIP_Label_6be7ebee-5b98-4973-86ef-ae3752ea54e7_SiteId">
    <vt:lpwstr>b9fec68c-c92d-461e-9a97-3d03a0f18b82</vt:lpwstr>
  </property>
  <property fmtid="{D5CDD505-2E9C-101B-9397-08002B2CF9AE}" pid="7" name="MSIP_Label_6be7ebee-5b98-4973-86ef-ae3752ea54e7_ActionId">
    <vt:lpwstr>755708be-386d-4473-9b01-7edfb017c59f</vt:lpwstr>
  </property>
  <property fmtid="{D5CDD505-2E9C-101B-9397-08002B2CF9AE}" pid="8" name="MSIP_Label_6be7ebee-5b98-4973-86ef-ae3752ea54e7_ContentBits">
    <vt:lpwstr>0</vt:lpwstr>
  </property>
</Properties>
</file>